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CD" w:rsidRPr="00DF6BCD" w:rsidRDefault="00DF6BCD" w:rsidP="00DF6BCD">
      <w:pPr>
        <w:ind w:firstLine="0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DF6BCD">
        <w:rPr>
          <w:rFonts w:ascii="Times New Roman" w:hAnsi="Times New Roman"/>
          <w:b/>
          <w:caps/>
          <w:color w:val="000000"/>
          <w:sz w:val="28"/>
          <w:szCs w:val="28"/>
        </w:rPr>
        <w:t xml:space="preserve">Краткий итоговый аналитический отчет </w:t>
      </w:r>
    </w:p>
    <w:p w:rsidR="00DF6BCD" w:rsidRDefault="00DF6BCD" w:rsidP="00DF6BC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6BCD"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выполненных научных работ в рамках государственного задания </w:t>
      </w:r>
      <w:r w:rsidR="00DA76EC" w:rsidRPr="00DA76EC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Министерства здравоохранения Российской Федерации </w:t>
      </w:r>
      <w:r w:rsidR="002B48AB">
        <w:rPr>
          <w:rFonts w:ascii="Times New Roman" w:hAnsi="Times New Roman"/>
          <w:b/>
          <w:color w:val="000000"/>
          <w:sz w:val="28"/>
          <w:szCs w:val="28"/>
        </w:rPr>
        <w:t xml:space="preserve">в 2020 г. </w:t>
      </w:r>
      <w:r>
        <w:rPr>
          <w:rFonts w:ascii="Times New Roman" w:hAnsi="Times New Roman"/>
          <w:b/>
          <w:color w:val="000000"/>
          <w:sz w:val="28"/>
          <w:szCs w:val="28"/>
        </w:rPr>
        <w:t>Федеральным государственным бюджетным учреждением</w:t>
      </w:r>
    </w:p>
    <w:p w:rsidR="00DF6BCD" w:rsidRDefault="00DF6BCD" w:rsidP="00DF6BC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«Уральский научно-исследовательский институт охраны материнства и младенчества» Министерства здравоохранения Российской Федерации</w:t>
      </w:r>
    </w:p>
    <w:p w:rsidR="00DF6BCD" w:rsidRDefault="00DF6BCD" w:rsidP="00DF6BC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(ФГБУ НИИ ОММ Минздрава России)</w:t>
      </w:r>
    </w:p>
    <w:p w:rsidR="00DF6BCD" w:rsidRDefault="00477DBA" w:rsidP="00477DBA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ФГБУ «</w:t>
      </w:r>
      <w:r w:rsidRPr="00477DBA">
        <w:rPr>
          <w:rFonts w:ascii="Times New Roman" w:hAnsi="Times New Roman"/>
          <w:color w:val="000000"/>
          <w:sz w:val="28"/>
          <w:szCs w:val="28"/>
        </w:rPr>
        <w:t>Уральск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477DBA">
        <w:rPr>
          <w:rFonts w:ascii="Times New Roman" w:hAnsi="Times New Roman"/>
          <w:color w:val="000000"/>
          <w:sz w:val="28"/>
          <w:szCs w:val="28"/>
        </w:rPr>
        <w:t xml:space="preserve"> научно-исследовательск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477DBA">
        <w:rPr>
          <w:rFonts w:ascii="Times New Roman" w:hAnsi="Times New Roman"/>
          <w:color w:val="000000"/>
          <w:sz w:val="28"/>
          <w:szCs w:val="28"/>
        </w:rPr>
        <w:t xml:space="preserve"> институт охраны материнства и младенчества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77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8AB">
        <w:rPr>
          <w:rFonts w:ascii="Times New Roman" w:hAnsi="Times New Roman"/>
          <w:color w:val="000000"/>
          <w:sz w:val="28"/>
          <w:szCs w:val="28"/>
        </w:rPr>
        <w:t xml:space="preserve"> 2020 </w:t>
      </w:r>
      <w:r w:rsidR="00FA55E9">
        <w:rPr>
          <w:rFonts w:ascii="Times New Roman" w:hAnsi="Times New Roman"/>
          <w:color w:val="000000"/>
          <w:sz w:val="28"/>
          <w:szCs w:val="28"/>
        </w:rPr>
        <w:t>г.</w:t>
      </w:r>
      <w:r w:rsidRPr="00477DBA">
        <w:rPr>
          <w:rFonts w:ascii="Times New Roman" w:hAnsi="Times New Roman"/>
          <w:color w:val="000000"/>
          <w:sz w:val="28"/>
          <w:szCs w:val="28"/>
        </w:rPr>
        <w:t xml:space="preserve"> в рамках государственного задания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Министерства здравоохранения РФ </w:t>
      </w:r>
      <w:r w:rsidRPr="00477DBA">
        <w:rPr>
          <w:rFonts w:ascii="Times New Roman" w:hAnsi="Times New Roman"/>
          <w:color w:val="000000"/>
          <w:sz w:val="28"/>
          <w:szCs w:val="28"/>
        </w:rPr>
        <w:t>выполнял</w:t>
      </w:r>
      <w:r w:rsidR="00DA76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77DBA">
        <w:rPr>
          <w:rFonts w:ascii="Times New Roman" w:hAnsi="Times New Roman"/>
          <w:color w:val="000000"/>
          <w:sz w:val="28"/>
          <w:szCs w:val="28"/>
        </w:rPr>
        <w:t xml:space="preserve"> прикладных НИР</w:t>
      </w:r>
      <w:r>
        <w:rPr>
          <w:rFonts w:ascii="Times New Roman" w:hAnsi="Times New Roman"/>
          <w:color w:val="000000"/>
          <w:sz w:val="28"/>
          <w:szCs w:val="28"/>
        </w:rPr>
        <w:t>, 4 НИР в рамках о</w:t>
      </w:r>
      <w:r w:rsidRPr="00477DBA">
        <w:rPr>
          <w:rFonts w:ascii="Times New Roman" w:hAnsi="Times New Roman"/>
          <w:color w:val="000000"/>
          <w:sz w:val="28"/>
          <w:szCs w:val="28"/>
        </w:rPr>
        <w:t>рганизационно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7DBA">
        <w:rPr>
          <w:rFonts w:ascii="Times New Roman" w:hAnsi="Times New Roman"/>
          <w:color w:val="000000"/>
          <w:sz w:val="28"/>
          <w:szCs w:val="28"/>
        </w:rPr>
        <w:t xml:space="preserve"> и информационно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7DBA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477DBA">
        <w:rPr>
          <w:rFonts w:ascii="Times New Roman" w:hAnsi="Times New Roman"/>
          <w:color w:val="000000"/>
          <w:sz w:val="28"/>
          <w:szCs w:val="28"/>
        </w:rPr>
        <w:t>поддержки фундаментальных, прикладных научных исследований и экспериментальных разработок</w:t>
      </w:r>
      <w:r w:rsidR="00DA76E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77DBA">
        <w:rPr>
          <w:rFonts w:ascii="Times New Roman" w:hAnsi="Times New Roman"/>
          <w:color w:val="000000"/>
          <w:sz w:val="28"/>
          <w:szCs w:val="28"/>
        </w:rPr>
        <w:t xml:space="preserve">деятельности в области здравоохранения. Научные исследования проводились в рамках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77DBA">
        <w:rPr>
          <w:rFonts w:ascii="Times New Roman" w:hAnsi="Times New Roman"/>
          <w:color w:val="000000"/>
          <w:sz w:val="28"/>
          <w:szCs w:val="28"/>
        </w:rPr>
        <w:t xml:space="preserve"> научных платформ</w:t>
      </w:r>
      <w:r>
        <w:rPr>
          <w:rFonts w:ascii="Times New Roman" w:hAnsi="Times New Roman"/>
          <w:color w:val="000000"/>
          <w:sz w:val="28"/>
          <w:szCs w:val="28"/>
        </w:rPr>
        <w:t xml:space="preserve"> «Репродуктивное здоровье» и «Педиатрия».</w:t>
      </w:r>
    </w:p>
    <w:p w:rsidR="00DF6BCD" w:rsidRDefault="00477DBA" w:rsidP="005C00CC">
      <w:pPr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F6BCD" w:rsidRPr="00A0399B">
        <w:rPr>
          <w:rFonts w:ascii="Times New Roman" w:hAnsi="Times New Roman"/>
          <w:b/>
          <w:sz w:val="28"/>
          <w:szCs w:val="28"/>
        </w:rPr>
        <w:t>Разработка концепции внутриутробно программируемых патологических состояний, связанных с генетически детерминированными нарушениями иммунологического, метаболического и гемостазиологического ответа и патогенетическая коррекция выявленных нарушений</w:t>
      </w:r>
    </w:p>
    <w:p w:rsidR="00DF6BCD" w:rsidRPr="00A0399B" w:rsidRDefault="00DF6BCD" w:rsidP="00DF6B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BCD" w:rsidRPr="00A0399B" w:rsidRDefault="00DF6BCD" w:rsidP="00DF6BCD">
      <w:pPr>
        <w:jc w:val="both"/>
        <w:rPr>
          <w:rFonts w:ascii="Times New Roman" w:hAnsi="Times New Roman"/>
          <w:sz w:val="28"/>
          <w:szCs w:val="28"/>
        </w:rPr>
      </w:pPr>
      <w:r w:rsidRPr="00A0399B">
        <w:rPr>
          <w:rFonts w:ascii="Times New Roman" w:hAnsi="Times New Roman"/>
          <w:sz w:val="28"/>
          <w:szCs w:val="28"/>
          <w:u w:val="single"/>
        </w:rPr>
        <w:t>Цель исследования</w:t>
      </w:r>
      <w:r w:rsidRPr="00A0399B">
        <w:rPr>
          <w:rFonts w:ascii="Times New Roman" w:hAnsi="Times New Roman"/>
          <w:sz w:val="28"/>
          <w:szCs w:val="28"/>
        </w:rPr>
        <w:t xml:space="preserve"> - оптимизация тактики ведения беременности у пациенток группы риска перинатальной патологии с использованием современных технологий, моделированием патогенетических механизмов  и разработкой  патогенетической коррекции выявленных нарушений.</w:t>
      </w:r>
    </w:p>
    <w:p w:rsidR="00DF6BCD" w:rsidRPr="00A0399B" w:rsidRDefault="00DF6BCD" w:rsidP="00DF6BCD">
      <w:pPr>
        <w:jc w:val="both"/>
        <w:rPr>
          <w:rFonts w:ascii="Times New Roman" w:hAnsi="Times New Roman"/>
          <w:sz w:val="28"/>
          <w:szCs w:val="28"/>
        </w:rPr>
      </w:pPr>
      <w:r w:rsidRPr="00A0399B">
        <w:rPr>
          <w:rFonts w:ascii="Times New Roman" w:hAnsi="Times New Roman"/>
          <w:sz w:val="28"/>
          <w:szCs w:val="28"/>
          <w:u w:val="single"/>
        </w:rPr>
        <w:t>Результаты исследования</w:t>
      </w:r>
      <w:r w:rsidR="00DA76EC">
        <w:rPr>
          <w:rFonts w:ascii="Times New Roman" w:hAnsi="Times New Roman"/>
          <w:sz w:val="28"/>
          <w:szCs w:val="28"/>
          <w:u w:val="single"/>
        </w:rPr>
        <w:t>.</w:t>
      </w:r>
      <w:r w:rsidR="00DA76EC" w:rsidRPr="00DA76EC">
        <w:rPr>
          <w:rFonts w:ascii="Times New Roman" w:hAnsi="Times New Roman"/>
          <w:sz w:val="28"/>
          <w:szCs w:val="28"/>
        </w:rPr>
        <w:t xml:space="preserve"> </w:t>
      </w:r>
      <w:r w:rsidRPr="00A0399B">
        <w:rPr>
          <w:rFonts w:ascii="Times New Roman" w:hAnsi="Times New Roman"/>
          <w:sz w:val="28"/>
          <w:szCs w:val="28"/>
        </w:rPr>
        <w:t>Установлено, что перинатальные исходы у новорожденных</w:t>
      </w:r>
      <w:r>
        <w:rPr>
          <w:rFonts w:ascii="Times New Roman" w:hAnsi="Times New Roman"/>
          <w:sz w:val="28"/>
          <w:szCs w:val="28"/>
        </w:rPr>
        <w:t xml:space="preserve"> с ЭНМТ</w:t>
      </w:r>
      <w:r w:rsidRPr="00A0399B">
        <w:rPr>
          <w:rFonts w:ascii="Times New Roman" w:hAnsi="Times New Roman"/>
          <w:sz w:val="28"/>
          <w:szCs w:val="28"/>
        </w:rPr>
        <w:t xml:space="preserve"> определяются, в первую очередь, сроком родоразрешения, и в меньшей степени зависят от факторов, осложняющих течение беременности. Показана эффективность использования суточного кардиомониторинга плода в сроках 22-32 недели гестации для объективной оценки его состояния и выбора оптимальной акушерской тактики.</w:t>
      </w:r>
    </w:p>
    <w:p w:rsidR="00DF6BCD" w:rsidRPr="00A0399B" w:rsidRDefault="00DF6BCD" w:rsidP="00DF6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Определены</w:t>
      </w:r>
      <w:r w:rsidRPr="00A0399B">
        <w:rPr>
          <w:rFonts w:ascii="Times New Roman" w:hAnsi="Times New Roman"/>
          <w:sz w:val="28"/>
          <w:szCs w:val="28"/>
        </w:rPr>
        <w:t xml:space="preserve"> маркер</w:t>
      </w:r>
      <w:r>
        <w:rPr>
          <w:rFonts w:ascii="Times New Roman" w:hAnsi="Times New Roman"/>
          <w:sz w:val="28"/>
          <w:szCs w:val="28"/>
        </w:rPr>
        <w:t>ы</w:t>
      </w:r>
      <w:r w:rsidRPr="00A0399B">
        <w:rPr>
          <w:rFonts w:ascii="Times New Roman" w:hAnsi="Times New Roman"/>
          <w:sz w:val="28"/>
          <w:szCs w:val="28"/>
        </w:rPr>
        <w:t xml:space="preserve"> иммунологических реакций плода при гемолитической болезни, определяющих кратность</w:t>
      </w:r>
      <w:r>
        <w:rPr>
          <w:rFonts w:ascii="Times New Roman" w:hAnsi="Times New Roman"/>
          <w:sz w:val="28"/>
          <w:szCs w:val="28"/>
        </w:rPr>
        <w:t xml:space="preserve"> внутриутробных гемотрансфузий.</w:t>
      </w:r>
    </w:p>
    <w:p w:rsidR="00DF6BCD" w:rsidRPr="00A0399B" w:rsidRDefault="00DF6BCD" w:rsidP="00DF6BCD">
      <w:pPr>
        <w:jc w:val="both"/>
        <w:rPr>
          <w:rFonts w:ascii="Times New Roman" w:hAnsi="Times New Roman"/>
          <w:sz w:val="28"/>
          <w:szCs w:val="28"/>
        </w:rPr>
      </w:pPr>
      <w:r w:rsidRPr="00A0399B">
        <w:rPr>
          <w:rFonts w:ascii="Times New Roman" w:hAnsi="Times New Roman"/>
          <w:sz w:val="28"/>
          <w:szCs w:val="28"/>
        </w:rPr>
        <w:t xml:space="preserve">Доказано, что в программах экстракорпорального оплодотворения у части пациенток формируется повышение общего свертывающего потенциала крови и слабая экспрессия проангиогенных факторов в плацентарной ткани, более выраженная после переноса эмбрионов в циклах стимуляции в сравнении с криопереносом. </w:t>
      </w:r>
    </w:p>
    <w:p w:rsidR="00DF6BCD" w:rsidRDefault="00DF6BCD" w:rsidP="00DF6BCD">
      <w:pPr>
        <w:jc w:val="both"/>
        <w:rPr>
          <w:rFonts w:ascii="Times New Roman" w:hAnsi="Times New Roman"/>
          <w:sz w:val="28"/>
          <w:szCs w:val="28"/>
        </w:rPr>
      </w:pPr>
      <w:r w:rsidRPr="00A0399B">
        <w:rPr>
          <w:rFonts w:ascii="Times New Roman" w:hAnsi="Times New Roman"/>
          <w:sz w:val="28"/>
          <w:szCs w:val="28"/>
        </w:rPr>
        <w:t xml:space="preserve">Установлено генетически детерминированное снижение активности компонентов системы антиоксидантной системы у юных первородящих, приводящее к осложненному течению беременности и родов у этой категории пациенток. </w:t>
      </w:r>
    </w:p>
    <w:p w:rsidR="00DF6BCD" w:rsidRDefault="00DF6BCD" w:rsidP="00DF6BCD">
      <w:pPr>
        <w:jc w:val="both"/>
        <w:rPr>
          <w:rFonts w:ascii="Times New Roman" w:hAnsi="Times New Roman"/>
          <w:sz w:val="28"/>
          <w:szCs w:val="28"/>
        </w:rPr>
      </w:pPr>
      <w:r w:rsidRPr="00A0399B">
        <w:rPr>
          <w:rFonts w:ascii="Times New Roman" w:hAnsi="Times New Roman"/>
          <w:sz w:val="28"/>
          <w:szCs w:val="28"/>
        </w:rPr>
        <w:t xml:space="preserve">Разработан способ прогнозирования риска развития гестационного сахарного диабета у беременных женщин. Установлено, что нарушения углеводного обмена, после беременности на фоне ГСД, могут сохраняться  на протяжении нескольких лет и обуславливать развитие предиабета и сахарного диабета 2 типа. </w:t>
      </w:r>
    </w:p>
    <w:p w:rsidR="00DF6BCD" w:rsidRDefault="00DA76EC" w:rsidP="00DF6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новые технологии</w:t>
      </w:r>
      <w:r w:rsidR="00DF6BCD" w:rsidRPr="00A0399B">
        <w:rPr>
          <w:rFonts w:ascii="Times New Roman" w:hAnsi="Times New Roman"/>
          <w:sz w:val="28"/>
          <w:szCs w:val="28"/>
        </w:rPr>
        <w:t xml:space="preserve"> пренатальной нейровизуализации головного мозга плода. Обоснована необходимость тщательного исследования  плаценты при нейродиагностической оценке состояния плода и новорожденного. </w:t>
      </w:r>
    </w:p>
    <w:p w:rsidR="00C06199" w:rsidRPr="00C06199" w:rsidRDefault="00C06199" w:rsidP="00C06199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период реализации НИР 2018-2020 гг. опубликованы 34 статьи в рейтинговых журналах, р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азработаны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учебных пособия</w:t>
      </w:r>
      <w:r>
        <w:rPr>
          <w:rFonts w:ascii="Times New Roman" w:eastAsiaTheme="minorHAnsi" w:hAnsi="Times New Roman"/>
          <w:sz w:val="28"/>
          <w:szCs w:val="28"/>
        </w:rPr>
        <w:t xml:space="preserve"> и методические рекомендации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опубликована монография,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получено 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патент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 изобретение, по теме НИР защищено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кандидатски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диссертаци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проведено </w:t>
      </w:r>
      <w:r>
        <w:rPr>
          <w:rFonts w:ascii="Times New Roman" w:eastAsiaTheme="minorHAnsi" w:hAnsi="Times New Roman"/>
          <w:sz w:val="28"/>
          <w:szCs w:val="28"/>
        </w:rPr>
        <w:t>28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научно-практических мероприятий</w:t>
      </w:r>
      <w:r>
        <w:rPr>
          <w:rFonts w:ascii="Times New Roman" w:eastAsiaTheme="minorHAnsi" w:hAnsi="Times New Roman"/>
          <w:sz w:val="28"/>
          <w:szCs w:val="28"/>
        </w:rPr>
        <w:t>, в том числе, международных</w:t>
      </w:r>
      <w:r w:rsidRPr="00C06199">
        <w:rPr>
          <w:rFonts w:ascii="Times New Roman" w:eastAsiaTheme="minorHAnsi" w:hAnsi="Times New Roman"/>
          <w:sz w:val="28"/>
          <w:szCs w:val="28"/>
        </w:rPr>
        <w:t>. Результаты внедрены в лечебные учреждения Уральского Федерального Округа.</w:t>
      </w:r>
    </w:p>
    <w:p w:rsidR="00DF6BCD" w:rsidRDefault="00DF6BCD" w:rsidP="00DF6BC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C00CC" w:rsidRDefault="005C00CC" w:rsidP="005C00C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C00CC" w:rsidRPr="00FA2127" w:rsidRDefault="005C00CC" w:rsidP="005C00C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FA2127">
        <w:rPr>
          <w:rFonts w:ascii="Times New Roman" w:hAnsi="Times New Roman"/>
          <w:b/>
          <w:sz w:val="28"/>
          <w:szCs w:val="20"/>
          <w:lang w:eastAsia="ru-RU"/>
        </w:rPr>
        <w:t>Прогнозирование инвалидизирующей патологии и разработка персонифицированных программ медицинского сопровождения и медикоабилитационных мероприятий  у новорожденных групп высокого риска по развитию перинатальной заболеваемости с использованием инновационного оборудования отечественного производства</w:t>
      </w:r>
    </w:p>
    <w:p w:rsidR="005C00CC" w:rsidRDefault="005C00CC" w:rsidP="005C00C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24A9E">
        <w:rPr>
          <w:rFonts w:ascii="Times New Roman" w:hAnsi="Times New Roman"/>
          <w:sz w:val="28"/>
          <w:szCs w:val="28"/>
          <w:u w:val="single"/>
        </w:rPr>
        <w:t>Цель исследования</w:t>
      </w:r>
      <w:r w:rsidRPr="0034765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4765B">
        <w:rPr>
          <w:rFonts w:ascii="Times New Roman" w:hAnsi="Times New Roman"/>
          <w:sz w:val="28"/>
          <w:szCs w:val="28"/>
        </w:rPr>
        <w:t>лучшение перинатальных исходов и оптимизация тактики наблюдения  детей, родившихся от женщин группы высокого риска, с разработкой персонифицированных программ медицинского сопровождения  и применением инновационного оборудования отечественного производства.</w:t>
      </w:r>
    </w:p>
    <w:p w:rsidR="005C00CC" w:rsidRDefault="005C00CC" w:rsidP="005C00C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A76EC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</w:t>
      </w:r>
      <w:r w:rsidR="00DA76E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A7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инновационное оборудование отечественного производства: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51E0B">
        <w:rPr>
          <w:rFonts w:ascii="Times New Roman" w:hAnsi="Times New Roman"/>
          <w:sz w:val="28"/>
          <w:szCs w:val="28"/>
        </w:rPr>
        <w:t>ппарат поддержки дыхания неона</w:t>
      </w:r>
      <w:r>
        <w:rPr>
          <w:rFonts w:ascii="Times New Roman" w:hAnsi="Times New Roman"/>
          <w:sz w:val="28"/>
          <w:szCs w:val="28"/>
        </w:rPr>
        <w:t>тальный АПДН-01 с увлажнителем</w:t>
      </w:r>
      <w:r w:rsidRPr="00351E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51E0B">
        <w:rPr>
          <w:rFonts w:ascii="Times New Roman" w:hAnsi="Times New Roman"/>
          <w:sz w:val="28"/>
          <w:szCs w:val="28"/>
        </w:rPr>
        <w:t>нкубатор для новорождённых ИДН-03</w:t>
      </w:r>
      <w:r>
        <w:rPr>
          <w:rFonts w:ascii="Times New Roman" w:hAnsi="Times New Roman"/>
          <w:sz w:val="28"/>
          <w:szCs w:val="28"/>
        </w:rPr>
        <w:t xml:space="preserve"> с весами, о</w:t>
      </w:r>
      <w:r w:rsidRPr="00351E0B">
        <w:rPr>
          <w:rFonts w:ascii="Times New Roman" w:hAnsi="Times New Roman"/>
          <w:sz w:val="28"/>
          <w:szCs w:val="28"/>
        </w:rPr>
        <w:t xml:space="preserve">богреватель инфракрасный неонатальный </w:t>
      </w:r>
      <w:r>
        <w:rPr>
          <w:rFonts w:ascii="Times New Roman" w:hAnsi="Times New Roman"/>
          <w:sz w:val="28"/>
          <w:szCs w:val="28"/>
        </w:rPr>
        <w:t>«</w:t>
      </w:r>
      <w:r w:rsidRPr="00351E0B">
        <w:rPr>
          <w:rFonts w:ascii="Times New Roman" w:hAnsi="Times New Roman"/>
          <w:sz w:val="28"/>
          <w:szCs w:val="28"/>
        </w:rPr>
        <w:t>Лучистое тепло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51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51E0B">
        <w:rPr>
          <w:rFonts w:ascii="Times New Roman" w:hAnsi="Times New Roman"/>
          <w:sz w:val="28"/>
          <w:szCs w:val="28"/>
        </w:rPr>
        <w:t>блучатель фототера</w:t>
      </w:r>
      <w:r>
        <w:rPr>
          <w:rFonts w:ascii="Times New Roman" w:hAnsi="Times New Roman"/>
          <w:sz w:val="28"/>
          <w:szCs w:val="28"/>
        </w:rPr>
        <w:t>певтический неонатальный ОФН-03, фиброоптическая система для фототерапии новорожденных «Били Флекс», а</w:t>
      </w:r>
      <w:r w:rsidRPr="00351E0B">
        <w:rPr>
          <w:rFonts w:ascii="Times New Roman" w:hAnsi="Times New Roman"/>
          <w:sz w:val="28"/>
          <w:szCs w:val="28"/>
        </w:rPr>
        <w:t xml:space="preserve">ппарат для проведения респираторной поддержки методом СРАР </w:t>
      </w:r>
      <w:r w:rsidRPr="00351E0B">
        <w:rPr>
          <w:rFonts w:ascii="Times New Roman" w:hAnsi="Times New Roman"/>
          <w:sz w:val="28"/>
          <w:szCs w:val="28"/>
          <w:lang w:val="en-US"/>
        </w:rPr>
        <w:t>SLE</w:t>
      </w:r>
      <w:r w:rsidRPr="00351E0B">
        <w:rPr>
          <w:rFonts w:ascii="Times New Roman" w:hAnsi="Times New Roman"/>
          <w:sz w:val="28"/>
          <w:szCs w:val="28"/>
        </w:rPr>
        <w:t xml:space="preserve"> 1000</w:t>
      </w:r>
      <w:r>
        <w:rPr>
          <w:rFonts w:ascii="Times New Roman" w:hAnsi="Times New Roman"/>
          <w:sz w:val="28"/>
          <w:szCs w:val="28"/>
        </w:rPr>
        <w:t>, а</w:t>
      </w:r>
      <w:r w:rsidRPr="00351E0B">
        <w:rPr>
          <w:rFonts w:ascii="Times New Roman" w:hAnsi="Times New Roman"/>
          <w:sz w:val="28"/>
          <w:szCs w:val="28"/>
        </w:rPr>
        <w:t>ппарат искусстве</w:t>
      </w:r>
      <w:r>
        <w:rPr>
          <w:rFonts w:ascii="Times New Roman" w:hAnsi="Times New Roman"/>
          <w:sz w:val="28"/>
          <w:szCs w:val="28"/>
        </w:rPr>
        <w:t>нной вентиляции легких SLE 5000, инкубатор неонатальный переносной «</w:t>
      </w:r>
      <w:r>
        <w:rPr>
          <w:rFonts w:ascii="Times New Roman" w:hAnsi="Times New Roman"/>
          <w:sz w:val="28"/>
          <w:szCs w:val="28"/>
          <w:lang w:val="en-US"/>
        </w:rPr>
        <w:t>Bonny</w:t>
      </w:r>
      <w:r>
        <w:rPr>
          <w:rFonts w:ascii="Times New Roman" w:hAnsi="Times New Roman"/>
          <w:sz w:val="28"/>
          <w:szCs w:val="28"/>
        </w:rPr>
        <w:t>».</w:t>
      </w:r>
    </w:p>
    <w:p w:rsidR="005C00CC" w:rsidRDefault="005C00CC" w:rsidP="005C00CC">
      <w:pPr>
        <w:pStyle w:val="21"/>
        <w:numPr>
          <w:ilvl w:val="12"/>
          <w:numId w:val="0"/>
        </w:numPr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         </w:t>
      </w:r>
      <w:r w:rsidRPr="00573555">
        <w:rPr>
          <w:b w:val="0"/>
          <w:color w:val="000000"/>
          <w:szCs w:val="28"/>
          <w:u w:val="single"/>
        </w:rPr>
        <w:t>Результаты исследования</w:t>
      </w:r>
      <w:r>
        <w:rPr>
          <w:b w:val="0"/>
          <w:color w:val="000000"/>
          <w:szCs w:val="28"/>
        </w:rPr>
        <w:t xml:space="preserve">. </w:t>
      </w:r>
      <w:r w:rsidRPr="00901B49">
        <w:rPr>
          <w:b w:val="0"/>
          <w:szCs w:val="28"/>
        </w:rPr>
        <w:t xml:space="preserve">Определены информативные признаки, позволяющие на доклиническом этапе прогнозировать развитие гипотрофии, длительный клеточный энергодефицит и формирование инвалидизирующей патологии у </w:t>
      </w:r>
      <w:r w:rsidRPr="005E7A6D">
        <w:rPr>
          <w:b w:val="0"/>
          <w:szCs w:val="28"/>
        </w:rPr>
        <w:t xml:space="preserve">детей с </w:t>
      </w:r>
      <w:r>
        <w:rPr>
          <w:b w:val="0"/>
          <w:szCs w:val="28"/>
        </w:rPr>
        <w:t>экстремально низкой массой тела (</w:t>
      </w:r>
      <w:r w:rsidRPr="005E7A6D">
        <w:rPr>
          <w:b w:val="0"/>
          <w:szCs w:val="28"/>
        </w:rPr>
        <w:t>ЭНМТ</w:t>
      </w:r>
      <w:r>
        <w:rPr>
          <w:b w:val="0"/>
          <w:szCs w:val="28"/>
        </w:rPr>
        <w:t>)</w:t>
      </w:r>
      <w:r w:rsidRPr="00901B49">
        <w:rPr>
          <w:b w:val="0"/>
          <w:szCs w:val="28"/>
        </w:rPr>
        <w:t xml:space="preserve">. </w:t>
      </w:r>
    </w:p>
    <w:p w:rsidR="005C00CC" w:rsidRPr="00FA2127" w:rsidRDefault="005C00CC" w:rsidP="005C00CC">
      <w:pPr>
        <w:pStyle w:val="21"/>
        <w:numPr>
          <w:ilvl w:val="12"/>
          <w:numId w:val="0"/>
        </w:numPr>
        <w:tabs>
          <w:tab w:val="left" w:pos="709"/>
        </w:tabs>
        <w:ind w:firstLine="851"/>
        <w:jc w:val="both"/>
        <w:rPr>
          <w:b w:val="0"/>
          <w:szCs w:val="28"/>
        </w:rPr>
      </w:pPr>
      <w:r w:rsidRPr="00FA2127">
        <w:rPr>
          <w:b w:val="0"/>
          <w:szCs w:val="28"/>
        </w:rPr>
        <w:t xml:space="preserve">Установлено, что у детей с ЭНМТ особенности иммунной системы имеют однонаправленный, провоспалительный характер и не изменяются в динамике постнатального периода вне зависимости от гестационного возраста (ГВ), что свидетельствует о высоком риске развития бактериальных осложнений и длительном течении воспалительного процесса. Применение технологии орофарингеального введения молозива детям с ЭНМТ в первые минуты жизни способствует быстрой коррекции транзиторной гипогликемии, сокращению продолжительности парентерального питания, </w:t>
      </w:r>
      <w:r w:rsidRPr="00FA2127">
        <w:rPr>
          <w:b w:val="0"/>
          <w:szCs w:val="28"/>
        </w:rPr>
        <w:lastRenderedPageBreak/>
        <w:t>большей прибавке массы тела и снижению частоты инфекционных заболеваний в неонатальном периоде.</w:t>
      </w:r>
    </w:p>
    <w:p w:rsidR="005C00CC" w:rsidRDefault="005C00CC" w:rsidP="005C00C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A2127"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Pr="00FA2127">
        <w:rPr>
          <w:rFonts w:ascii="Times New Roman" w:hAnsi="Times New Roman"/>
          <w:sz w:val="28"/>
          <w:szCs w:val="28"/>
        </w:rPr>
        <w:t>Определены  особенности компенсаторно-приспособительных реакций сердца, заключающиеся в его ремоделировании, представленным увеличением индекса сферичности (ИС) правого желудочка, увеличением времени изоволюмического расслабления (ВИР) левого желудочка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00CC" w:rsidRDefault="005C00CC" w:rsidP="005C00CC">
      <w:pPr>
        <w:pStyle w:val="a7"/>
        <w:tabs>
          <w:tab w:val="left" w:pos="709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 детей от матерей с сахарным диабетом 1 типа установлены  </w:t>
      </w:r>
      <w:r>
        <w:rPr>
          <w:bCs/>
          <w:sz w:val="28"/>
          <w:szCs w:val="28"/>
        </w:rPr>
        <w:t xml:space="preserve">высокий уровень гликемии и </w:t>
      </w:r>
      <w:r w:rsidRPr="004D6BBB">
        <w:rPr>
          <w:bCs/>
          <w:sz w:val="28"/>
          <w:szCs w:val="28"/>
        </w:rPr>
        <w:t>дисбаланс липидного спектра в виде п</w:t>
      </w:r>
      <w:r>
        <w:rPr>
          <w:bCs/>
          <w:sz w:val="28"/>
          <w:szCs w:val="28"/>
        </w:rPr>
        <w:t>овышенного содержания холестерина, триглицеридов и липопротеинов низкой плотности</w:t>
      </w:r>
      <w:r w:rsidRPr="004D6BBB">
        <w:rPr>
          <w:bCs/>
          <w:sz w:val="28"/>
          <w:szCs w:val="28"/>
        </w:rPr>
        <w:t xml:space="preserve"> на протяжении первого года жизни, что позволяет отнести данный контингент детей к группе риска по раннему развитию ожирения и метаболического синдрома.</w:t>
      </w:r>
    </w:p>
    <w:p w:rsidR="005C00CC" w:rsidRDefault="005C00CC" w:rsidP="005C00CC">
      <w:pPr>
        <w:pStyle w:val="a7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Разработаны персонифицированные способы прогноза и развития хронической инвалидизирующей патологии у новорожденных от матерей группы высокого риска. Созданы алгоритмы наблюдения детей с различной патологией для формирования персонифицированных программ медицинского сопровождения.</w:t>
      </w:r>
    </w:p>
    <w:p w:rsidR="000B1866" w:rsidRPr="00C06199" w:rsidRDefault="000B1866" w:rsidP="000B1866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период реализации НИР 2018-2020 гг. опубликованы 21 статья в рейтинговых журналах, р</w:t>
      </w:r>
      <w:r w:rsidRPr="00C06199">
        <w:rPr>
          <w:rFonts w:ascii="Times New Roman" w:eastAsiaTheme="minorHAnsi" w:hAnsi="Times New Roman"/>
          <w:sz w:val="28"/>
          <w:szCs w:val="28"/>
        </w:rPr>
        <w:t>азработан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учебны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пособи</w:t>
      </w:r>
      <w:r>
        <w:rPr>
          <w:rFonts w:ascii="Times New Roman" w:eastAsiaTheme="minorHAnsi" w:hAnsi="Times New Roman"/>
          <w:sz w:val="28"/>
          <w:szCs w:val="28"/>
        </w:rPr>
        <w:t>е и методические рекомендации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получено 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патент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 изобретение, по теме НИР защищено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кандидатски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диссертаци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проведено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научно-практических мероприятий</w:t>
      </w:r>
      <w:r>
        <w:rPr>
          <w:rFonts w:ascii="Times New Roman" w:eastAsiaTheme="minorHAnsi" w:hAnsi="Times New Roman"/>
          <w:sz w:val="28"/>
          <w:szCs w:val="28"/>
        </w:rPr>
        <w:t>, в том числе, международных</w:t>
      </w:r>
      <w:r w:rsidRPr="00C06199">
        <w:rPr>
          <w:rFonts w:ascii="Times New Roman" w:eastAsiaTheme="minorHAnsi" w:hAnsi="Times New Roman"/>
          <w:sz w:val="28"/>
          <w:szCs w:val="28"/>
        </w:rPr>
        <w:t>. Результаты внедрены в лечебные учреждения Уральского Федерального Округа.</w:t>
      </w:r>
    </w:p>
    <w:p w:rsidR="005C00CC" w:rsidRPr="00513766" w:rsidRDefault="005C00CC" w:rsidP="005C00CC">
      <w:pPr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3. </w:t>
      </w:r>
      <w:r w:rsidRPr="005D5129">
        <w:rPr>
          <w:rFonts w:ascii="Times New Roman" w:hAnsi="Times New Roman"/>
          <w:b/>
          <w:sz w:val="28"/>
          <w:szCs w:val="20"/>
        </w:rPr>
        <w:t>Разработка инновационных подходов к повышению эффективности вспомогательных репродуктивных технологий</w:t>
      </w:r>
    </w:p>
    <w:p w:rsidR="005C00CC" w:rsidRPr="006D7C73" w:rsidRDefault="005C00CC" w:rsidP="005C00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13766">
        <w:rPr>
          <w:rFonts w:ascii="Times New Roman" w:hAnsi="Times New Roman"/>
          <w:sz w:val="28"/>
          <w:szCs w:val="28"/>
          <w:u w:val="single"/>
        </w:rPr>
        <w:t>Цель исследования</w:t>
      </w:r>
      <w:r>
        <w:rPr>
          <w:rFonts w:ascii="Times New Roman" w:hAnsi="Times New Roman"/>
          <w:sz w:val="28"/>
          <w:szCs w:val="28"/>
        </w:rPr>
        <w:t xml:space="preserve"> - р</w:t>
      </w:r>
      <w:r w:rsidRPr="006D7C73">
        <w:rPr>
          <w:rFonts w:ascii="Times New Roman" w:hAnsi="Times New Roman"/>
          <w:sz w:val="28"/>
          <w:szCs w:val="28"/>
        </w:rPr>
        <w:t>азработка путей повышения эффективности вспомогательных репродуктивных технологий у пациенто</w:t>
      </w:r>
      <w:r>
        <w:rPr>
          <w:rFonts w:ascii="Times New Roman" w:hAnsi="Times New Roman"/>
          <w:sz w:val="28"/>
          <w:szCs w:val="28"/>
        </w:rPr>
        <w:t>к с маточным фактором бесплодия</w:t>
      </w:r>
      <w:r w:rsidR="00BB0818">
        <w:rPr>
          <w:rFonts w:ascii="Times New Roman" w:hAnsi="Times New Roman"/>
          <w:sz w:val="28"/>
          <w:szCs w:val="28"/>
        </w:rPr>
        <w:t>.</w:t>
      </w:r>
    </w:p>
    <w:p w:rsidR="005C00CC" w:rsidRPr="00513766" w:rsidRDefault="005C00CC" w:rsidP="005C00CC">
      <w:pPr>
        <w:pStyle w:val="TableCenter"/>
        <w:spacing w:line="360" w:lineRule="auto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513766">
        <w:rPr>
          <w:rFonts w:ascii="Times New Roman" w:hAnsi="Times New Roman"/>
          <w:b w:val="0"/>
          <w:color w:val="auto"/>
          <w:sz w:val="28"/>
          <w:szCs w:val="28"/>
          <w:u w:val="single"/>
          <w:shd w:val="clear" w:color="auto" w:fill="FFFFFF"/>
        </w:rPr>
        <w:t>Результаты исследования.</w:t>
      </w:r>
      <w:r w:rsidRPr="0051376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Определены морфо-функциональные предикторы эндометриальной дисфункции у женщин с первичным </w:t>
      </w:r>
      <w:r w:rsidRPr="0051376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lastRenderedPageBreak/>
        <w:t>бесплодием при пролиферативных заболеваниях матки (n=162). У всех женщин была проведена оценка регулятора клеточного цикла PTEN при пролиферативных заболеваниях матки, выявлены корреляции с развитием бесплодия.  Готовность эндометрия к имплантации эмбриона у женщин с бесплодием при пролиферативных заболеваниях матки может быть оценена с использованием прогностически значимых показателей: регулятора клеточного цикла PTEN, CD20, VEGFr3, p53, PR.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51376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Выявленные критерии позволили сформулировать предложение по оптимизации алгоритма обследования женщин с маточной формой бесплодия с использованием определения иммуногистохимических маркеров.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</w:p>
    <w:p w:rsidR="005C00CC" w:rsidRPr="00513766" w:rsidRDefault="005C00CC" w:rsidP="005C00CC">
      <w:pPr>
        <w:pStyle w:val="TableCenter"/>
        <w:spacing w:line="360" w:lineRule="auto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51376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Проведена оценка клинической эффективности и влияния на рецептивност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ь</w:t>
      </w:r>
      <w:r w:rsidRPr="0051376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эндометрия органосохраняющего лечения миомы матки у пациенток репродуктивного возраста, планирующих беременность (n=85)</w:t>
      </w:r>
    </w:p>
    <w:p w:rsidR="005C00CC" w:rsidRPr="00513766" w:rsidRDefault="005C00CC" w:rsidP="005C00CC">
      <w:pPr>
        <w:pStyle w:val="TableCenter"/>
        <w:spacing w:line="360" w:lineRule="auto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51376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Разработана усовершенствованная модель прогнозирования эффективности лечения симптомной миомы матки методом ФУЗ-МРТ аблации, включающая данные о наличии меноррагий, структурных характеристиках узла миомы матки и гемодинамических параметрах маточного кровотока, которая позволяет персонифицировать выбор верной лечебной тактики у женщин с миомой матки репродуктивного возраста, планирующих беременность.</w:t>
      </w:r>
    </w:p>
    <w:p w:rsidR="005C00CC" w:rsidRPr="00513766" w:rsidRDefault="005C00CC" w:rsidP="005C00CC">
      <w:pPr>
        <w:pStyle w:val="TableCenter"/>
        <w:spacing w:line="360" w:lineRule="auto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51376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Проведена оценка морфо-функционального состояния эндометрия и рубцовой ткани миометрия у пациенток с эндометриозом несостоятельного рубца на матке от операции кесарево сечение (n=54).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Определены клинико-лабораторные критерии </w:t>
      </w:r>
      <w:r w:rsidRPr="0051376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двух патогенетических вариант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ов</w:t>
      </w:r>
      <w:r w:rsidRPr="0051376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формирования несостоятельного рубца на матке – на фоне воспалительного процесса и на фоне нарушения неоангиогенеза с формированием в дальнейшем эндометриоза рубца.</w:t>
      </w:r>
    </w:p>
    <w:p w:rsidR="000B1866" w:rsidRPr="00C06199" w:rsidRDefault="000B1866" w:rsidP="000B1866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период реализации НИР 2018-2020 гг. опубликованы 27 статьей в рейтинговых отечественных журналах, 8 статей в зарубежных журналах с импакт-фактором более 1, р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азработаны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учебных пособи</w:t>
      </w:r>
      <w:r>
        <w:rPr>
          <w:rFonts w:ascii="Times New Roman" w:eastAsiaTheme="minorHAnsi" w:hAnsi="Times New Roman"/>
          <w:sz w:val="28"/>
          <w:szCs w:val="28"/>
        </w:rPr>
        <w:t xml:space="preserve">й и методические </w:t>
      </w:r>
      <w:r>
        <w:rPr>
          <w:rFonts w:ascii="Times New Roman" w:eastAsiaTheme="minorHAnsi" w:hAnsi="Times New Roman"/>
          <w:sz w:val="28"/>
          <w:szCs w:val="28"/>
        </w:rPr>
        <w:lastRenderedPageBreak/>
        <w:t>рекомендации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опубликованы 4 монографии,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получено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патент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 изобретение, по теме НИР защищено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кандидатски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диссертаци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="009C41B1">
        <w:rPr>
          <w:rFonts w:ascii="Times New Roman" w:eastAsiaTheme="minorHAnsi" w:hAnsi="Times New Roman"/>
          <w:sz w:val="28"/>
          <w:szCs w:val="28"/>
        </w:rPr>
        <w:t>, 1 докторская диссертация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Результаты внедрены в лечебные учреждения Уральского Федерального Округа.</w:t>
      </w:r>
    </w:p>
    <w:p w:rsidR="005C00CC" w:rsidRPr="005C00CC" w:rsidRDefault="005C00CC" w:rsidP="005C00C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C00CC">
        <w:rPr>
          <w:rFonts w:ascii="Times New Roman" w:hAnsi="Times New Roman"/>
          <w:b/>
          <w:sz w:val="28"/>
          <w:szCs w:val="28"/>
        </w:rPr>
        <w:t>Разработка новых технологий пренатальной хирургической коррекции инвалидизирующей патологии плода  и отечественных моделей инструментария для внутриутробных вмешательств</w:t>
      </w:r>
    </w:p>
    <w:p w:rsidR="00AF794C" w:rsidRDefault="005C00CC" w:rsidP="009C41B1">
      <w:pPr>
        <w:tabs>
          <w:tab w:val="left" w:pos="117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C41B1">
        <w:rPr>
          <w:rFonts w:ascii="Times New Roman" w:hAnsi="Times New Roman"/>
          <w:sz w:val="28"/>
          <w:szCs w:val="28"/>
          <w:u w:val="single"/>
        </w:rPr>
        <w:t>Цель исследования</w:t>
      </w:r>
      <w:r w:rsidRPr="009C41B1">
        <w:rPr>
          <w:rFonts w:ascii="Times New Roman" w:hAnsi="Times New Roman"/>
          <w:sz w:val="28"/>
          <w:szCs w:val="28"/>
        </w:rPr>
        <w:t xml:space="preserve"> - оценка эффективности оказания медицинской помощи при некоторых состояниях плода с использованием методов фетальной хирургии.</w:t>
      </w:r>
      <w:r w:rsidR="009C41B1" w:rsidRPr="009C41B1">
        <w:rPr>
          <w:rFonts w:ascii="Times New Roman" w:hAnsi="Times New Roman"/>
          <w:sz w:val="28"/>
          <w:szCs w:val="28"/>
        </w:rPr>
        <w:t xml:space="preserve"> </w:t>
      </w:r>
    </w:p>
    <w:p w:rsidR="00BB0818" w:rsidRPr="009C41B1" w:rsidRDefault="005C00CC" w:rsidP="009C41B1">
      <w:pPr>
        <w:tabs>
          <w:tab w:val="left" w:pos="117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C41B1">
        <w:rPr>
          <w:rFonts w:ascii="Times New Roman" w:hAnsi="Times New Roman"/>
          <w:sz w:val="28"/>
          <w:szCs w:val="28"/>
        </w:rPr>
        <w:t>Методология и методы исследования. На первом этапе – экспериментальное исследование на животных, на втором этапе - проспективное обсервационное когортное исследование.</w:t>
      </w:r>
      <w:r w:rsidRPr="009C41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41B1">
        <w:rPr>
          <w:rFonts w:ascii="Times New Roman" w:hAnsi="Times New Roman"/>
          <w:sz w:val="28"/>
          <w:szCs w:val="28"/>
        </w:rPr>
        <w:t xml:space="preserve">Определялась клиническая эффективность проведения разработанных технологий внутриутробных операций у пациенток врожденными пороками развития и фетопатиями. </w:t>
      </w:r>
    </w:p>
    <w:p w:rsidR="005C00CC" w:rsidRPr="005C00CC" w:rsidRDefault="005C00CC" w:rsidP="005C00CC">
      <w:pPr>
        <w:pStyle w:val="a7"/>
        <w:ind w:left="0" w:firstLine="851"/>
        <w:jc w:val="both"/>
        <w:rPr>
          <w:sz w:val="28"/>
          <w:szCs w:val="28"/>
        </w:rPr>
      </w:pPr>
      <w:r w:rsidRPr="005C00CC">
        <w:rPr>
          <w:sz w:val="28"/>
          <w:szCs w:val="28"/>
          <w:u w:val="single"/>
        </w:rPr>
        <w:t>Результаты исследования.</w:t>
      </w:r>
      <w:r w:rsidRPr="005C00CC">
        <w:rPr>
          <w:sz w:val="28"/>
          <w:szCs w:val="28"/>
        </w:rPr>
        <w:t xml:space="preserve"> В клиническую практику внедрены нейрохирургические операции (внутриутробной коррекции спинно-мозговой грыжи и обструктивной гидроцефалии плода) под контролем фетоскопии и получены отдаленные исходы. Проведен анализ развития и исходов беременностей с </w:t>
      </w:r>
      <w:r w:rsidR="00AF794C">
        <w:rPr>
          <w:sz w:val="28"/>
          <w:szCs w:val="28"/>
        </w:rPr>
        <w:t>синдромом фето-фетальной трансфузии (</w:t>
      </w:r>
      <w:r w:rsidRPr="005C00CC">
        <w:rPr>
          <w:sz w:val="28"/>
          <w:szCs w:val="28"/>
        </w:rPr>
        <w:t>СФФТ</w:t>
      </w:r>
      <w:r w:rsidR="00AF794C">
        <w:rPr>
          <w:sz w:val="28"/>
          <w:szCs w:val="28"/>
        </w:rPr>
        <w:t>)</w:t>
      </w:r>
      <w:r w:rsidRPr="005C00CC">
        <w:rPr>
          <w:sz w:val="28"/>
          <w:szCs w:val="28"/>
        </w:rPr>
        <w:t xml:space="preserve"> и селективной задержкой у плодов при монохориальном многоплодии. Установлена высокая эффективность данных хирургических методов при некоторых патологических состояниях лечения плодов.  На основании полученных результатов можно ожидать существенный вклад данных методик в систему реабилитации пациентов данной группы. Определены показания  для применения внутриутробных методов коррекции.</w:t>
      </w:r>
    </w:p>
    <w:p w:rsidR="005C00CC" w:rsidRPr="00AF794C" w:rsidRDefault="005C00CC" w:rsidP="005C00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00CC">
        <w:rPr>
          <w:rFonts w:ascii="Times New Roman" w:hAnsi="Times New Roman"/>
          <w:sz w:val="28"/>
          <w:szCs w:val="28"/>
        </w:rPr>
        <w:t xml:space="preserve">Научная новизна состоит в разработке  и внедрении инновационных операционных технологий </w:t>
      </w:r>
      <w:r w:rsidR="00CE24D9">
        <w:rPr>
          <w:rFonts w:ascii="Times New Roman" w:hAnsi="Times New Roman"/>
          <w:sz w:val="28"/>
          <w:szCs w:val="28"/>
        </w:rPr>
        <w:t xml:space="preserve">фетальной хирургии -  </w:t>
      </w:r>
      <w:r w:rsidRPr="005C00CC">
        <w:rPr>
          <w:rFonts w:ascii="Times New Roman" w:hAnsi="Times New Roman"/>
          <w:sz w:val="28"/>
          <w:szCs w:val="28"/>
        </w:rPr>
        <w:t xml:space="preserve">внутриутробной коррекции </w:t>
      </w:r>
      <w:r w:rsidR="00CE24D9">
        <w:rPr>
          <w:rFonts w:ascii="Times New Roman" w:hAnsi="Times New Roman"/>
          <w:sz w:val="28"/>
          <w:szCs w:val="28"/>
        </w:rPr>
        <w:t>врожденных пороков развития плода (</w:t>
      </w:r>
      <w:r w:rsidRPr="005C00CC">
        <w:rPr>
          <w:rFonts w:ascii="Times New Roman" w:hAnsi="Times New Roman"/>
          <w:sz w:val="28"/>
          <w:szCs w:val="28"/>
        </w:rPr>
        <w:t>гидроцефалии</w:t>
      </w:r>
      <w:r w:rsidR="00AF794C">
        <w:rPr>
          <w:rFonts w:ascii="Times New Roman" w:hAnsi="Times New Roman"/>
          <w:sz w:val="28"/>
          <w:szCs w:val="28"/>
        </w:rPr>
        <w:t>,</w:t>
      </w:r>
      <w:r w:rsidRPr="005C00CC">
        <w:rPr>
          <w:rFonts w:ascii="Times New Roman" w:hAnsi="Times New Roman"/>
          <w:sz w:val="28"/>
          <w:szCs w:val="28"/>
        </w:rPr>
        <w:t xml:space="preserve"> </w:t>
      </w:r>
      <w:r w:rsidR="00CE24D9">
        <w:rPr>
          <w:rFonts w:ascii="Times New Roman" w:hAnsi="Times New Roman"/>
          <w:sz w:val="28"/>
          <w:szCs w:val="28"/>
        </w:rPr>
        <w:t xml:space="preserve"> </w:t>
      </w:r>
      <w:r w:rsidRPr="005C00CC">
        <w:rPr>
          <w:rFonts w:ascii="Times New Roman" w:hAnsi="Times New Roman"/>
          <w:sz w:val="28"/>
          <w:szCs w:val="28"/>
        </w:rPr>
        <w:t xml:space="preserve"> менингомиелоцеле, </w:t>
      </w:r>
      <w:r w:rsidRPr="005C00CC">
        <w:rPr>
          <w:rFonts w:ascii="Times New Roman" w:hAnsi="Times New Roman"/>
          <w:sz w:val="28"/>
          <w:szCs w:val="28"/>
        </w:rPr>
        <w:lastRenderedPageBreak/>
        <w:t>синдрома фето-фетальной трансфузии, гемолитической болезни плода, обструктивных уропатий</w:t>
      </w:r>
      <w:r w:rsidR="00CE24D9">
        <w:rPr>
          <w:rFonts w:ascii="Times New Roman" w:hAnsi="Times New Roman"/>
          <w:sz w:val="28"/>
          <w:szCs w:val="28"/>
        </w:rPr>
        <w:t>) с применением фетоскопического доступа</w:t>
      </w:r>
      <w:r w:rsidRPr="005C00CC">
        <w:rPr>
          <w:rFonts w:ascii="Times New Roman" w:hAnsi="Times New Roman"/>
          <w:sz w:val="28"/>
          <w:szCs w:val="28"/>
        </w:rPr>
        <w:t xml:space="preserve">. </w:t>
      </w:r>
      <w:r w:rsidR="00AF794C">
        <w:rPr>
          <w:rFonts w:ascii="Times New Roman" w:hAnsi="Times New Roman"/>
          <w:sz w:val="28"/>
          <w:szCs w:val="28"/>
        </w:rPr>
        <w:t xml:space="preserve">Разработан протокол операции и впервые в РФ проведена фетоскопическая коррекция СФФТ при моноамниотической двойне (данная операция 7-я в мире). </w:t>
      </w:r>
      <w:r w:rsidR="00861362">
        <w:rPr>
          <w:rFonts w:ascii="Times New Roman" w:hAnsi="Times New Roman"/>
          <w:sz w:val="28"/>
          <w:szCs w:val="28"/>
        </w:rPr>
        <w:t>К</w:t>
      </w:r>
      <w:r w:rsidRPr="005C00CC">
        <w:rPr>
          <w:rFonts w:ascii="Times New Roman" w:hAnsi="Times New Roman"/>
          <w:sz w:val="28"/>
          <w:szCs w:val="28"/>
        </w:rPr>
        <w:t>омплексная оценка исходов  беременностей и состояния новорожденных после применения фетальных методов коррекции</w:t>
      </w:r>
      <w:r w:rsidR="00861362">
        <w:rPr>
          <w:rFonts w:ascii="Times New Roman" w:hAnsi="Times New Roman"/>
          <w:b/>
          <w:sz w:val="28"/>
          <w:szCs w:val="28"/>
        </w:rPr>
        <w:t xml:space="preserve"> </w:t>
      </w:r>
      <w:r w:rsidR="00861362" w:rsidRPr="00861362">
        <w:rPr>
          <w:rFonts w:ascii="Times New Roman" w:hAnsi="Times New Roman"/>
          <w:sz w:val="28"/>
          <w:szCs w:val="28"/>
        </w:rPr>
        <w:t>показала, что в</w:t>
      </w:r>
      <w:r w:rsidR="00AF794C" w:rsidRPr="00861362">
        <w:rPr>
          <w:rFonts w:ascii="Times New Roman" w:hAnsi="Times New Roman"/>
          <w:sz w:val="28"/>
          <w:szCs w:val="28"/>
        </w:rPr>
        <w:t>се эксклюзивные фетальные операции проведены с положительным</w:t>
      </w:r>
      <w:r w:rsidR="00AF794C" w:rsidRPr="00AF794C">
        <w:rPr>
          <w:rFonts w:ascii="Times New Roman" w:hAnsi="Times New Roman"/>
          <w:sz w:val="28"/>
          <w:szCs w:val="28"/>
        </w:rPr>
        <w:t xml:space="preserve"> исходом (закончились рождением </w:t>
      </w:r>
      <w:r w:rsidR="00AF794C">
        <w:rPr>
          <w:rFonts w:ascii="Times New Roman" w:hAnsi="Times New Roman"/>
          <w:sz w:val="28"/>
          <w:szCs w:val="28"/>
        </w:rPr>
        <w:t>здоровых</w:t>
      </w:r>
      <w:r w:rsidR="00AF794C" w:rsidRPr="00AF794C">
        <w:rPr>
          <w:rFonts w:ascii="Times New Roman" w:hAnsi="Times New Roman"/>
          <w:sz w:val="28"/>
          <w:szCs w:val="28"/>
        </w:rPr>
        <w:t xml:space="preserve"> детей).</w:t>
      </w:r>
    </w:p>
    <w:p w:rsidR="009C41B1" w:rsidRPr="00C06199" w:rsidRDefault="009C41B1" w:rsidP="009C41B1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период реализации НИР 2018-2020 гг. опубликованы 19 статьей в отечественных рейтинговых журналах,  статья в зарубежном журнале с импакт-фактором более 1, р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азработаны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учебных пособия</w:t>
      </w:r>
      <w:r>
        <w:rPr>
          <w:rFonts w:ascii="Times New Roman" w:eastAsiaTheme="minorHAnsi" w:hAnsi="Times New Roman"/>
          <w:sz w:val="28"/>
          <w:szCs w:val="28"/>
        </w:rPr>
        <w:t xml:space="preserve"> и методические рекомендации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опубликованы 2 монографии,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получено 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патент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 изобретение, по теме НИР защищено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кандидатски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диссертаци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1 докторская диссертация,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проведено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научно-практических мероприятий</w:t>
      </w:r>
      <w:r>
        <w:rPr>
          <w:rFonts w:ascii="Times New Roman" w:eastAsiaTheme="minorHAnsi" w:hAnsi="Times New Roman"/>
          <w:sz w:val="28"/>
          <w:szCs w:val="28"/>
        </w:rPr>
        <w:t>, в том числе, международных</w:t>
      </w:r>
      <w:r w:rsidRPr="00C06199">
        <w:rPr>
          <w:rFonts w:ascii="Times New Roman" w:eastAsiaTheme="minorHAnsi" w:hAnsi="Times New Roman"/>
          <w:sz w:val="28"/>
          <w:szCs w:val="28"/>
        </w:rPr>
        <w:t>. Результаты внедрены в лечебные учреждения Уральского Федерального Округа.</w:t>
      </w:r>
    </w:p>
    <w:p w:rsidR="000B1866" w:rsidRDefault="000B1866" w:rsidP="000B1866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1866" w:rsidRPr="009F7E40" w:rsidRDefault="000B1866" w:rsidP="000B1866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r w:rsidRPr="009F7E40">
        <w:rPr>
          <w:rFonts w:ascii="Times New Roman" w:hAnsi="Times New Roman"/>
          <w:b/>
          <w:color w:val="000000" w:themeColor="text1"/>
          <w:sz w:val="28"/>
          <w:szCs w:val="28"/>
        </w:rPr>
        <w:t>Новые подходы к выбору метода анестезиологической защиты беременных в родах, при абдоминальном родоразрешении и при внутриутробных оперативных вмешательствах на плоде</w:t>
      </w:r>
    </w:p>
    <w:p w:rsidR="000B1866" w:rsidRDefault="000B1866" w:rsidP="000B1866">
      <w:p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4BBC">
        <w:rPr>
          <w:rFonts w:ascii="Times New Roman" w:hAnsi="Times New Roman"/>
          <w:sz w:val="28"/>
          <w:szCs w:val="28"/>
          <w:u w:val="single"/>
        </w:rPr>
        <w:t>Цель исследования</w:t>
      </w:r>
      <w:r>
        <w:rPr>
          <w:rFonts w:ascii="Times New Roman" w:hAnsi="Times New Roman"/>
          <w:sz w:val="28"/>
          <w:szCs w:val="28"/>
        </w:rPr>
        <w:t xml:space="preserve"> - о</w:t>
      </w:r>
      <w:r w:rsidRPr="00FA7880">
        <w:rPr>
          <w:rFonts w:ascii="Times New Roman" w:hAnsi="Times New Roman"/>
          <w:sz w:val="28"/>
          <w:szCs w:val="28"/>
        </w:rPr>
        <w:t xml:space="preserve">беспечить безопасность анестезиологической защиты </w:t>
      </w:r>
      <w:r w:rsidRPr="00FA7880">
        <w:rPr>
          <w:rFonts w:ascii="Times New Roman" w:eastAsia="LiteraturnayaC" w:hAnsi="Times New Roman"/>
          <w:sz w:val="28"/>
          <w:szCs w:val="28"/>
        </w:rPr>
        <w:t xml:space="preserve">юных первородящих женщин при родах через естественные родовые пути, беременных </w:t>
      </w:r>
      <w:r>
        <w:rPr>
          <w:rFonts w:ascii="Times New Roman" w:eastAsia="LiteraturnayaC" w:hAnsi="Times New Roman"/>
          <w:sz w:val="28"/>
          <w:szCs w:val="28"/>
        </w:rPr>
        <w:t xml:space="preserve">с физиологически протекающей беременностью и гипертензивными состояниями, беременных с </w:t>
      </w:r>
      <w:r w:rsidRPr="00FA7880">
        <w:rPr>
          <w:rFonts w:ascii="Times New Roman" w:eastAsia="LiteraturnayaC" w:hAnsi="Times New Roman"/>
          <w:sz w:val="28"/>
          <w:szCs w:val="28"/>
        </w:rPr>
        <w:t xml:space="preserve">многоплодной беременностью </w:t>
      </w:r>
      <w:r w:rsidRPr="00FA7880">
        <w:rPr>
          <w:rFonts w:ascii="Times New Roman" w:hAnsi="Times New Roman"/>
          <w:sz w:val="28"/>
          <w:szCs w:val="28"/>
        </w:rPr>
        <w:t xml:space="preserve">при абдоминальном родоразрешении, с учетом </w:t>
      </w:r>
      <w:r w:rsidRPr="00ED7CBC">
        <w:rPr>
          <w:rFonts w:ascii="Times New Roman" w:hAnsi="Times New Roman"/>
          <w:color w:val="000000" w:themeColor="text1"/>
          <w:sz w:val="28"/>
          <w:szCs w:val="28"/>
        </w:rPr>
        <w:t>интересов матери, плода и новорожденного.</w:t>
      </w:r>
    </w:p>
    <w:p w:rsidR="000B1866" w:rsidRDefault="000B1866" w:rsidP="000B1866">
      <w:pPr>
        <w:jc w:val="both"/>
        <w:rPr>
          <w:rFonts w:ascii="Times New Roman" w:hAnsi="Times New Roman"/>
          <w:sz w:val="28"/>
          <w:szCs w:val="28"/>
        </w:rPr>
      </w:pPr>
      <w:r w:rsidRPr="00894BBC">
        <w:rPr>
          <w:rFonts w:ascii="Times New Roman" w:hAnsi="Times New Roman"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4BBC">
        <w:rPr>
          <w:rFonts w:ascii="Times New Roman" w:hAnsi="Times New Roman"/>
          <w:sz w:val="28"/>
          <w:szCs w:val="28"/>
        </w:rPr>
        <w:t xml:space="preserve">Длительная эпидуральная анальгезия родов (ДЭА) у юных женщин является наиболее эффективным вариантом обезболивания родов в сравнении с применением наркотического анальгетика (промедола) и сопровождается отчетливым снижением оценки </w:t>
      </w:r>
      <w:r w:rsidRPr="00894BBC">
        <w:rPr>
          <w:rFonts w:ascii="Times New Roman" w:hAnsi="Times New Roman"/>
          <w:sz w:val="28"/>
          <w:szCs w:val="28"/>
        </w:rPr>
        <w:lastRenderedPageBreak/>
        <w:t>уровня боли</w:t>
      </w:r>
      <w:r>
        <w:rPr>
          <w:rFonts w:ascii="Times New Roman" w:hAnsi="Times New Roman"/>
          <w:sz w:val="28"/>
          <w:szCs w:val="28"/>
        </w:rPr>
        <w:t>, не имея</w:t>
      </w:r>
      <w:r w:rsidRPr="00894BBC">
        <w:rPr>
          <w:rFonts w:ascii="Times New Roman" w:hAnsi="Times New Roman"/>
          <w:sz w:val="28"/>
          <w:szCs w:val="28"/>
        </w:rPr>
        <w:t xml:space="preserve"> четкой взаимосвязи с возникновением боли в спине в послеродовом периоде. </w:t>
      </w:r>
    </w:p>
    <w:p w:rsidR="000B1866" w:rsidRPr="00894BBC" w:rsidRDefault="000B1866" w:rsidP="000B1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94BBC">
        <w:rPr>
          <w:rFonts w:ascii="Times New Roman" w:hAnsi="Times New Roman"/>
          <w:sz w:val="28"/>
          <w:szCs w:val="28"/>
        </w:rPr>
        <w:t>ри абдоминальном родоразрешении беременных с тяжелой преэклампсией метод анестезиологической защиты не оказывает статистически значимого влияния на течение периода ранней адаптации новорожденных и формирование основных патологических состояний в раннем неонатальном периоде. Полученные результаты позволяют обоснованно рекомендовать как спинальную, так и общую анестезию с позиции «безопасности» плода и новорожденного при родоразрешении этой категории беременных. Предпочтительнее использовать спинальную анестезию в связи с низким риском известных осложнений матери.</w:t>
      </w:r>
    </w:p>
    <w:p w:rsidR="000B1866" w:rsidRDefault="000B1866" w:rsidP="000B1866">
      <w:pPr>
        <w:jc w:val="both"/>
        <w:rPr>
          <w:rFonts w:ascii="Times New Roman" w:hAnsi="Times New Roman"/>
          <w:sz w:val="28"/>
          <w:szCs w:val="28"/>
        </w:rPr>
      </w:pPr>
      <w:r w:rsidRPr="00894BBC">
        <w:rPr>
          <w:rFonts w:ascii="Times New Roman" w:hAnsi="Times New Roman"/>
          <w:sz w:val="28"/>
          <w:szCs w:val="28"/>
        </w:rPr>
        <w:t xml:space="preserve">У беременных с двойней, в сравнении с одноплодной беременностью, выявлены достоверно более высокие значения ЧСС, среднего АД и общего периферического сопротивления сосудов (ОПСС), а так же достоверно более низкие показатели ударного объема (УО) и сердечного индекса (СИ). Полученные данные свидетельствуют о значительном влиянии синдрома аорто-кавальной компрессии при многоплодной беременности на гемодинамику матери, несмотря на принятые меры по его профилактике </w:t>
      </w:r>
    </w:p>
    <w:p w:rsidR="000B1866" w:rsidRDefault="000B1866" w:rsidP="000B1866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 период реализации НИР 2018-2020 гг. опубликовано 7 статьей в рейтинговых отечественных журналах, 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опубликован</w:t>
      </w:r>
      <w:r w:rsidR="000557EF">
        <w:rPr>
          <w:rFonts w:ascii="Times New Roman" w:eastAsiaTheme="minorHAnsi" w:hAnsi="Times New Roman"/>
          <w:sz w:val="28"/>
          <w:szCs w:val="28"/>
        </w:rPr>
        <w:t>ы клинические рекомендации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C06199">
        <w:rPr>
          <w:rFonts w:ascii="Times New Roman" w:eastAsiaTheme="minorHAnsi" w:hAnsi="Times New Roman"/>
          <w:sz w:val="28"/>
          <w:szCs w:val="28"/>
        </w:rPr>
        <w:t>получен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патент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 изобретение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Результаты внедрены в лечебные учреждения Уральского Федерального Округа.</w:t>
      </w:r>
    </w:p>
    <w:p w:rsidR="009F7E40" w:rsidRDefault="009F7E40" w:rsidP="009F7E40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A7345" w:rsidRPr="006A7345" w:rsidRDefault="000B1866" w:rsidP="006A7345">
      <w:pPr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6</w:t>
      </w:r>
      <w:r w:rsidR="006A7345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6A7345" w:rsidRPr="006A7345">
        <w:rPr>
          <w:rFonts w:ascii="Times New Roman" w:hAnsi="Times New Roman"/>
          <w:b/>
          <w:sz w:val="28"/>
          <w:szCs w:val="20"/>
          <w:lang w:eastAsia="ru-RU"/>
        </w:rPr>
        <w:t>Перинатальный аудит в улучшении качества работы службы охраны материнства и детства Уральского федерального округа и прикрепленных территорий Сибирского и Приволжского федеральных округов</w:t>
      </w:r>
    </w:p>
    <w:p w:rsidR="009F7E40" w:rsidRPr="009F7E40" w:rsidRDefault="009F7E40" w:rsidP="009F7E4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7345">
        <w:rPr>
          <w:rFonts w:ascii="Times New Roman" w:hAnsi="Times New Roman"/>
          <w:sz w:val="28"/>
          <w:szCs w:val="28"/>
          <w:u w:val="single"/>
        </w:rPr>
        <w:t>Цель работы</w:t>
      </w:r>
      <w:r w:rsidRPr="009F7E40">
        <w:rPr>
          <w:rFonts w:ascii="Times New Roman" w:hAnsi="Times New Roman"/>
          <w:sz w:val="28"/>
          <w:szCs w:val="28"/>
        </w:rPr>
        <w:t xml:space="preserve">: Разработка научно-обоснованных предложений по улучшению работы службы охраны материнства и детства в субъектах УФО </w:t>
      </w:r>
      <w:r w:rsidRPr="009F7E40">
        <w:rPr>
          <w:rFonts w:ascii="Times New Roman" w:hAnsi="Times New Roman"/>
          <w:sz w:val="28"/>
          <w:szCs w:val="28"/>
        </w:rPr>
        <w:lastRenderedPageBreak/>
        <w:t>и прикрепленных территориях ПФО и СФО</w:t>
      </w:r>
      <w:r w:rsidR="000557EF">
        <w:rPr>
          <w:rFonts w:ascii="Times New Roman" w:hAnsi="Times New Roman"/>
          <w:sz w:val="28"/>
          <w:szCs w:val="28"/>
        </w:rPr>
        <w:t>,</w:t>
      </w:r>
      <w:r w:rsidRPr="009F7E40">
        <w:rPr>
          <w:rFonts w:ascii="Times New Roman" w:hAnsi="Times New Roman"/>
          <w:sz w:val="28"/>
          <w:szCs w:val="28"/>
        </w:rPr>
        <w:t xml:space="preserve"> путем проведения перинатальных аудитов и онлайн-мониторинга индикаторных показателей</w:t>
      </w:r>
    </w:p>
    <w:p w:rsidR="006A7345" w:rsidRDefault="009F7E40" w:rsidP="006A734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B0818">
        <w:rPr>
          <w:rFonts w:ascii="Times New Roman" w:hAnsi="Times New Roman"/>
          <w:sz w:val="28"/>
          <w:szCs w:val="28"/>
        </w:rPr>
        <w:t>Методы исследования</w:t>
      </w:r>
      <w:r w:rsidRPr="009F7E40">
        <w:rPr>
          <w:rFonts w:ascii="Times New Roman" w:hAnsi="Times New Roman"/>
          <w:sz w:val="28"/>
          <w:szCs w:val="28"/>
        </w:rPr>
        <w:t xml:space="preserve"> - очно-заочный перинатальный аудит акушерско-гинекологической и неонатологической службы субъектов УФО, прикрепленных территорий ПФО и СФО. Анализ показателей работы службы родовспоможения каждого субъекта с использованием перцентильного метода, анализ действующих территориальных приказов, отчетов ЛПУ,  первичной медицинской документации  случаев материнской и младенческой смертности в каждом субъекте УФО, а также на прикрепленных территориях Сибирского и Приволжского федеральных округов. Аудит проводился по разработанной с участием специал</w:t>
      </w:r>
      <w:r w:rsidR="006A7345">
        <w:rPr>
          <w:rFonts w:ascii="Times New Roman" w:hAnsi="Times New Roman"/>
          <w:sz w:val="28"/>
          <w:szCs w:val="28"/>
        </w:rPr>
        <w:t xml:space="preserve">истов МЗ РФ программе. </w:t>
      </w:r>
    </w:p>
    <w:p w:rsidR="006A7345" w:rsidRPr="006A7345" w:rsidRDefault="006A7345" w:rsidP="006A734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7345">
        <w:rPr>
          <w:rFonts w:ascii="Times New Roman" w:hAnsi="Times New Roman"/>
          <w:sz w:val="28"/>
          <w:szCs w:val="28"/>
          <w:u w:val="single"/>
        </w:rPr>
        <w:t>Результаты исследования.</w:t>
      </w:r>
      <w:r w:rsidRPr="006A7345">
        <w:rPr>
          <w:rFonts w:ascii="Times New Roman" w:hAnsi="Times New Roman"/>
          <w:sz w:val="28"/>
          <w:szCs w:val="28"/>
        </w:rPr>
        <w:t xml:space="preserve"> В рамках перинатального аудита проведен онлайн-мониторинг основных индикаторных показателей работы службы территорий УФО и прикрепленных территорий ПФО и СФО (выборочно). На  материале проведенных аудитов учреждений второго уровня разработаны дифференцированные критерии оценки работы учреждений родовспоможения второй группы, определены их целевые показатели, которые апробированы при проведении аудитов учреждений второго уровня. К целевым показателям отнесены доля нормальных родов (30-50%), процент абдоминального родоразрешения (не более 15%), доля преждевременных родов  3-5%, доля сверхранних преждевременных родов не более 0,1% от числа родов. Разработан  дифференцированный подход к  оценке эффективности оперативного родоразрешения в зависимости от уровня учреждения и перинатальных исходов, апробация разработанной модели оценки эффективности кесарева сечения в учреждениях 1, 2 и 3 группы на курируемых территориях.</w:t>
      </w:r>
    </w:p>
    <w:p w:rsidR="009F7E40" w:rsidRDefault="006A7345" w:rsidP="006A734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7345">
        <w:rPr>
          <w:rFonts w:ascii="Times New Roman" w:hAnsi="Times New Roman"/>
          <w:sz w:val="28"/>
          <w:szCs w:val="28"/>
        </w:rPr>
        <w:t>Разработана программа перепрофилирования перинатального центра для оказания помощи пациентам с новой короновирусной инфекцией.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A7345">
        <w:rPr>
          <w:rFonts w:ascii="Times New Roman" w:hAnsi="Times New Roman"/>
          <w:sz w:val="28"/>
          <w:szCs w:val="28"/>
        </w:rPr>
        <w:t xml:space="preserve">роводится мониторинг заболеваемости новой короновирусной инфекцией  </w:t>
      </w:r>
      <w:r w:rsidRPr="006A7345">
        <w:rPr>
          <w:rFonts w:ascii="Times New Roman" w:hAnsi="Times New Roman"/>
          <w:sz w:val="28"/>
          <w:szCs w:val="28"/>
        </w:rPr>
        <w:lastRenderedPageBreak/>
        <w:t>беременных и родильниц УФО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7345">
        <w:rPr>
          <w:rFonts w:ascii="Times New Roman" w:hAnsi="Times New Roman"/>
          <w:sz w:val="28"/>
          <w:szCs w:val="28"/>
        </w:rPr>
        <w:t>Случаев материнской смертности связанной с короновирусом за первые 9 мес.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4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4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в УФО не зарегистрировано. </w:t>
      </w:r>
    </w:p>
    <w:p w:rsidR="000557EF" w:rsidRPr="00C06199" w:rsidRDefault="000557EF" w:rsidP="000557EF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57EF">
        <w:rPr>
          <w:rFonts w:ascii="Times New Roman" w:eastAsiaTheme="minorHAnsi" w:hAnsi="Times New Roman"/>
          <w:sz w:val="28"/>
          <w:szCs w:val="28"/>
        </w:rPr>
        <w:t>За период реализации НИР 2018-2020 гг. опубликован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стат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в рейтинговых журналах, разработаны  учебны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пособия и методические рекомендации, проведено </w:t>
      </w:r>
      <w:r>
        <w:rPr>
          <w:rFonts w:ascii="Times New Roman" w:eastAsiaTheme="minorHAnsi" w:hAnsi="Times New Roman"/>
          <w:sz w:val="28"/>
          <w:szCs w:val="28"/>
        </w:rPr>
        <w:t xml:space="preserve">4 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научно-практических мероприяти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B1866" w:rsidRPr="009F7E40" w:rsidRDefault="000B1866" w:rsidP="000B1866">
      <w:pPr>
        <w:tabs>
          <w:tab w:val="left" w:pos="709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F7E40">
        <w:rPr>
          <w:rFonts w:ascii="Times New Roman" w:hAnsi="Times New Roman"/>
          <w:b/>
          <w:sz w:val="28"/>
          <w:szCs w:val="28"/>
        </w:rPr>
        <w:t>Медико-организационное обоснование путей профилактики критических состояний в акушерстве и неонатологии в зависимости от уровня организации службы родовспоможения</w:t>
      </w:r>
    </w:p>
    <w:p w:rsidR="000B1866" w:rsidRDefault="000B1866" w:rsidP="000B1866">
      <w:pPr>
        <w:pStyle w:val="a7"/>
        <w:ind w:left="0" w:firstLine="284"/>
        <w:jc w:val="both"/>
        <w:rPr>
          <w:sz w:val="28"/>
          <w:szCs w:val="28"/>
        </w:rPr>
      </w:pPr>
      <w:r w:rsidRPr="00336E8D">
        <w:rPr>
          <w:sz w:val="28"/>
          <w:szCs w:val="28"/>
          <w:u w:val="single"/>
        </w:rPr>
        <w:t>Цель исследования</w:t>
      </w:r>
      <w:r>
        <w:rPr>
          <w:sz w:val="28"/>
          <w:szCs w:val="28"/>
        </w:rPr>
        <w:t xml:space="preserve"> - н</w:t>
      </w:r>
      <w:r w:rsidRPr="005D41F8">
        <w:rPr>
          <w:sz w:val="28"/>
          <w:szCs w:val="28"/>
        </w:rPr>
        <w:t>а основании медико-социального исследования критических акушерских и неонатальных состояний</w:t>
      </w:r>
      <w:r>
        <w:rPr>
          <w:sz w:val="28"/>
          <w:szCs w:val="28"/>
        </w:rPr>
        <w:t>,</w:t>
      </w:r>
      <w:r w:rsidRPr="005D41F8">
        <w:rPr>
          <w:sz w:val="28"/>
          <w:szCs w:val="28"/>
        </w:rPr>
        <w:t xml:space="preserve"> определение основных направлений профилактики для снижения уровня материнской и перинатальной смертности в отдельных территориях и </w:t>
      </w:r>
      <w:r w:rsidRPr="005D41F8">
        <w:rPr>
          <w:sz w:val="28"/>
          <w:szCs w:val="28"/>
          <w:lang w:val="en-US"/>
        </w:rPr>
        <w:t>NM</w:t>
      </w:r>
      <w:r w:rsidRPr="005D41F8">
        <w:rPr>
          <w:sz w:val="28"/>
          <w:szCs w:val="28"/>
        </w:rPr>
        <w:t xml:space="preserve"> в УФО.</w:t>
      </w:r>
    </w:p>
    <w:p w:rsidR="000B1866" w:rsidRDefault="000B1866" w:rsidP="000B1866">
      <w:pPr>
        <w:pStyle w:val="a7"/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36E8D">
        <w:rPr>
          <w:sz w:val="28"/>
          <w:szCs w:val="28"/>
          <w:u w:val="single"/>
        </w:rPr>
        <w:t>Результаты исследования</w:t>
      </w:r>
      <w:r>
        <w:rPr>
          <w:sz w:val="28"/>
          <w:szCs w:val="28"/>
        </w:rPr>
        <w:t>. С</w:t>
      </w:r>
      <w:r w:rsidRPr="009276C4">
        <w:rPr>
          <w:sz w:val="28"/>
          <w:szCs w:val="28"/>
        </w:rPr>
        <w:t>оздана и апробирована модель регистрации случаев near-miss (</w:t>
      </w:r>
      <w:r w:rsidRPr="009276C4">
        <w:rPr>
          <w:sz w:val="28"/>
          <w:szCs w:val="28"/>
          <w:lang w:val="en-US"/>
        </w:rPr>
        <w:t>NM</w:t>
      </w:r>
      <w:r w:rsidRPr="009276C4">
        <w:rPr>
          <w:sz w:val="28"/>
          <w:szCs w:val="28"/>
        </w:rPr>
        <w:t xml:space="preserve">) в регионе. Разработана карта донесения </w:t>
      </w:r>
      <w:r>
        <w:rPr>
          <w:sz w:val="28"/>
          <w:szCs w:val="28"/>
        </w:rPr>
        <w:t xml:space="preserve">и электронный регистр </w:t>
      </w:r>
      <w:r w:rsidRPr="009276C4">
        <w:rPr>
          <w:sz w:val="28"/>
          <w:szCs w:val="28"/>
        </w:rPr>
        <w:t>случае</w:t>
      </w:r>
      <w:r>
        <w:rPr>
          <w:sz w:val="28"/>
          <w:szCs w:val="28"/>
        </w:rPr>
        <w:t>в</w:t>
      </w:r>
      <w:r w:rsidRPr="009276C4">
        <w:rPr>
          <w:sz w:val="28"/>
          <w:szCs w:val="28"/>
        </w:rPr>
        <w:t xml:space="preserve"> «</w:t>
      </w:r>
      <w:r w:rsidRPr="009276C4">
        <w:rPr>
          <w:sz w:val="28"/>
          <w:szCs w:val="28"/>
          <w:lang w:val="en-US"/>
        </w:rPr>
        <w:t>near</w:t>
      </w:r>
      <w:r w:rsidRPr="009276C4">
        <w:rPr>
          <w:sz w:val="28"/>
          <w:szCs w:val="28"/>
        </w:rPr>
        <w:t xml:space="preserve"> </w:t>
      </w:r>
      <w:r w:rsidRPr="009276C4">
        <w:rPr>
          <w:sz w:val="28"/>
          <w:szCs w:val="28"/>
          <w:lang w:val="en-US"/>
        </w:rPr>
        <w:t>miss</w:t>
      </w:r>
      <w:r w:rsidRPr="009276C4">
        <w:rPr>
          <w:sz w:val="28"/>
          <w:szCs w:val="28"/>
        </w:rPr>
        <w:t>»</w:t>
      </w:r>
      <w:r>
        <w:rPr>
          <w:sz w:val="28"/>
          <w:szCs w:val="28"/>
        </w:rPr>
        <w:t xml:space="preserve"> УФО</w:t>
      </w:r>
      <w:r w:rsidRPr="009276C4">
        <w:rPr>
          <w:sz w:val="28"/>
          <w:szCs w:val="28"/>
        </w:rPr>
        <w:t xml:space="preserve">. Всего регистр состоит из 1397 случаев </w:t>
      </w:r>
      <w:r w:rsidRPr="009276C4">
        <w:rPr>
          <w:sz w:val="28"/>
          <w:szCs w:val="28"/>
          <w:lang w:val="en-US"/>
        </w:rPr>
        <w:t>NM</w:t>
      </w:r>
      <w:r w:rsidRPr="009276C4">
        <w:rPr>
          <w:sz w:val="28"/>
          <w:szCs w:val="28"/>
        </w:rPr>
        <w:t xml:space="preserve">, произошедших в УФО за период с 2014г. по 2019 г. </w:t>
      </w:r>
      <w:r w:rsidRPr="00111275">
        <w:rPr>
          <w:sz w:val="28"/>
          <w:szCs w:val="28"/>
        </w:rPr>
        <w:t xml:space="preserve">Основной причиной развития </w:t>
      </w:r>
      <w:r w:rsidRPr="00111275">
        <w:rPr>
          <w:sz w:val="28"/>
          <w:szCs w:val="28"/>
          <w:lang w:val="en-US"/>
        </w:rPr>
        <w:t>NM</w:t>
      </w:r>
      <w:r w:rsidRPr="00111275">
        <w:rPr>
          <w:sz w:val="28"/>
          <w:szCs w:val="28"/>
        </w:rPr>
        <w:t xml:space="preserve"> являлось кровотечение вне </w:t>
      </w:r>
      <w:r>
        <w:rPr>
          <w:sz w:val="28"/>
          <w:szCs w:val="28"/>
        </w:rPr>
        <w:t>зависимости</w:t>
      </w:r>
      <w:r w:rsidRPr="00111275">
        <w:rPr>
          <w:sz w:val="28"/>
          <w:szCs w:val="28"/>
        </w:rPr>
        <w:t xml:space="preserve"> от срока гестации.</w:t>
      </w:r>
      <w:r>
        <w:rPr>
          <w:sz w:val="28"/>
          <w:szCs w:val="28"/>
        </w:rPr>
        <w:t xml:space="preserve"> </w:t>
      </w:r>
      <w:r w:rsidRPr="00336E8D">
        <w:rPr>
          <w:sz w:val="28"/>
          <w:szCs w:val="28"/>
        </w:rPr>
        <w:t>По уровню оказания помощи лидировала третья группа учреждений родовспоможения во всех моделях организации перинатальной помощи.</w:t>
      </w:r>
      <w:r>
        <w:rPr>
          <w:sz w:val="28"/>
          <w:szCs w:val="28"/>
        </w:rPr>
        <w:t xml:space="preserve"> Д</w:t>
      </w:r>
      <w:r w:rsidRPr="00336E8D">
        <w:rPr>
          <w:sz w:val="28"/>
          <w:szCs w:val="28"/>
        </w:rPr>
        <w:t>иагностические дефекты оказания медицинской помощи занимали лидирующую позицию.</w:t>
      </w:r>
      <w:r>
        <w:rPr>
          <w:sz w:val="28"/>
          <w:szCs w:val="28"/>
        </w:rPr>
        <w:t xml:space="preserve"> У</w:t>
      </w:r>
      <w:r w:rsidRPr="00336E8D">
        <w:rPr>
          <w:sz w:val="28"/>
          <w:szCs w:val="28"/>
        </w:rPr>
        <w:t>чреждения родовспоможения первой группы значительно ограничены</w:t>
      </w:r>
      <w:r>
        <w:rPr>
          <w:sz w:val="28"/>
          <w:szCs w:val="28"/>
        </w:rPr>
        <w:t xml:space="preserve"> в плане ресурсов и компетенций</w:t>
      </w:r>
      <w:r w:rsidRPr="00336E8D">
        <w:rPr>
          <w:sz w:val="28"/>
          <w:szCs w:val="28"/>
        </w:rPr>
        <w:t xml:space="preserve"> в качественном оказании медицинской помощ</w:t>
      </w:r>
      <w:r>
        <w:rPr>
          <w:sz w:val="28"/>
          <w:szCs w:val="28"/>
        </w:rPr>
        <w:t xml:space="preserve">и при акушерских кровотечениях. </w:t>
      </w:r>
      <w:r w:rsidRPr="00336E8D">
        <w:rPr>
          <w:sz w:val="28"/>
          <w:szCs w:val="28"/>
        </w:rPr>
        <w:t xml:space="preserve">Систематическое повышение квалификации специалистов с применением симуляционных технологий, командных тренингов, особенно в учреждениях родовспоможения с малым количеством родов </w:t>
      </w:r>
      <w:r>
        <w:rPr>
          <w:sz w:val="28"/>
          <w:szCs w:val="28"/>
        </w:rPr>
        <w:t>позволило улучшить</w:t>
      </w:r>
      <w:r w:rsidRPr="00336E8D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336E8D">
        <w:rPr>
          <w:sz w:val="28"/>
          <w:szCs w:val="28"/>
        </w:rPr>
        <w:t xml:space="preserve"> оказания медицинской помощи.</w:t>
      </w:r>
    </w:p>
    <w:p w:rsidR="000557EF" w:rsidRPr="00C06199" w:rsidRDefault="000557EF" w:rsidP="000557EF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57EF">
        <w:rPr>
          <w:rFonts w:ascii="Times New Roman" w:eastAsiaTheme="minorHAnsi" w:hAnsi="Times New Roman"/>
          <w:sz w:val="28"/>
          <w:szCs w:val="28"/>
        </w:rPr>
        <w:t xml:space="preserve">За период реализации НИР 2018-2020 гг. </w:t>
      </w:r>
      <w:r>
        <w:rPr>
          <w:rFonts w:ascii="Times New Roman" w:eastAsiaTheme="minorHAnsi" w:hAnsi="Times New Roman"/>
          <w:sz w:val="28"/>
          <w:szCs w:val="28"/>
        </w:rPr>
        <w:t xml:space="preserve">разработаны технологии мониторинга случаев </w:t>
      </w:r>
      <w:r w:rsidRPr="000557EF">
        <w:rPr>
          <w:rFonts w:ascii="Times New Roman" w:eastAsiaTheme="minorHAnsi" w:hAnsi="Times New Roman"/>
          <w:sz w:val="28"/>
          <w:szCs w:val="28"/>
        </w:rPr>
        <w:t>Near miss</w:t>
      </w:r>
      <w:r>
        <w:rPr>
          <w:rFonts w:ascii="Times New Roman" w:eastAsiaTheme="minorHAnsi" w:hAnsi="Times New Roman"/>
          <w:sz w:val="28"/>
          <w:szCs w:val="28"/>
        </w:rPr>
        <w:t>, акушерские и неонатальные карты донесения случаев,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публикован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стат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в рейтинговых журналах, разработаны  </w:t>
      </w:r>
      <w:r w:rsidRPr="000557EF">
        <w:rPr>
          <w:rFonts w:ascii="Times New Roman" w:eastAsiaTheme="minorHAnsi" w:hAnsi="Times New Roman"/>
          <w:sz w:val="28"/>
          <w:szCs w:val="28"/>
        </w:rPr>
        <w:lastRenderedPageBreak/>
        <w:t>учебны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пособия и методические рекомендации, проведено </w:t>
      </w:r>
      <w:r>
        <w:rPr>
          <w:rFonts w:ascii="Times New Roman" w:eastAsiaTheme="minorHAnsi" w:hAnsi="Times New Roman"/>
          <w:sz w:val="28"/>
          <w:szCs w:val="28"/>
        </w:rPr>
        <w:t xml:space="preserve">4 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 научно-практических мероприяти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0557E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7E40" w:rsidRPr="009F7E40" w:rsidRDefault="009F7E40" w:rsidP="009F7E4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 </w:t>
      </w:r>
      <w:r w:rsidRPr="009F7E40">
        <w:rPr>
          <w:rFonts w:ascii="Times New Roman" w:hAnsi="Times New Roman"/>
          <w:b/>
          <w:sz w:val="28"/>
        </w:rPr>
        <w:t>Системная оценка результатов ВРТ и перинатальных исходов в зависимости от применения различных методов ВРТ</w:t>
      </w:r>
    </w:p>
    <w:p w:rsidR="009F7E40" w:rsidRPr="009F7E40" w:rsidRDefault="009F7E40" w:rsidP="009F7E40">
      <w:pPr>
        <w:jc w:val="both"/>
        <w:rPr>
          <w:rFonts w:ascii="Times New Roman" w:hAnsi="Times New Roman"/>
          <w:iCs/>
          <w:sz w:val="28"/>
          <w:szCs w:val="28"/>
        </w:rPr>
      </w:pPr>
      <w:r w:rsidRPr="009F7E40">
        <w:rPr>
          <w:rFonts w:ascii="Times New Roman" w:hAnsi="Times New Roman"/>
          <w:sz w:val="28"/>
          <w:szCs w:val="28"/>
          <w:u w:val="single"/>
        </w:rPr>
        <w:t>Цель исследования</w:t>
      </w:r>
      <w:r w:rsidRPr="009F7E40">
        <w:rPr>
          <w:rFonts w:ascii="Times New Roman" w:hAnsi="Times New Roman"/>
          <w:sz w:val="28"/>
          <w:szCs w:val="28"/>
        </w:rPr>
        <w:t xml:space="preserve"> - р</w:t>
      </w:r>
      <w:r w:rsidRPr="009F7E40">
        <w:rPr>
          <w:rFonts w:ascii="Times New Roman" w:hAnsi="Times New Roman"/>
          <w:sz w:val="28"/>
          <w:szCs w:val="28"/>
          <w:shd w:val="clear" w:color="auto" w:fill="FFFFFF"/>
        </w:rPr>
        <w:t>азработка и внедрение современных технологий, направленных на повышение качества медицинской помощи супружеским парам  с бесплодием и у</w:t>
      </w:r>
      <w:r w:rsidRPr="009F7E40">
        <w:rPr>
          <w:rFonts w:ascii="Times New Roman" w:hAnsi="Times New Roman"/>
          <w:sz w:val="28"/>
          <w:szCs w:val="28"/>
        </w:rPr>
        <w:t xml:space="preserve">лучшение перинатальных исходов в результате проведения </w:t>
      </w:r>
      <w:r w:rsidR="00BB0818">
        <w:rPr>
          <w:rFonts w:ascii="Times New Roman" w:hAnsi="Times New Roman"/>
          <w:sz w:val="28"/>
          <w:szCs w:val="28"/>
        </w:rPr>
        <w:t>вспомогательных репродуктивных технологий (</w:t>
      </w:r>
      <w:r w:rsidRPr="009F7E40">
        <w:rPr>
          <w:rFonts w:ascii="Times New Roman" w:hAnsi="Times New Roman"/>
          <w:sz w:val="28"/>
          <w:szCs w:val="28"/>
        </w:rPr>
        <w:t>ВРТ</w:t>
      </w:r>
      <w:r w:rsidR="00BB0818">
        <w:rPr>
          <w:rFonts w:ascii="Times New Roman" w:hAnsi="Times New Roman"/>
          <w:sz w:val="28"/>
          <w:szCs w:val="28"/>
        </w:rPr>
        <w:t>)</w:t>
      </w:r>
      <w:r w:rsidRPr="009F7E40">
        <w:rPr>
          <w:rFonts w:ascii="Times New Roman" w:hAnsi="Times New Roman"/>
          <w:sz w:val="28"/>
          <w:szCs w:val="28"/>
        </w:rPr>
        <w:t xml:space="preserve">. </w:t>
      </w:r>
    </w:p>
    <w:p w:rsidR="009F7E40" w:rsidRPr="009F7E40" w:rsidRDefault="009F7E40" w:rsidP="009F7E40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F7E40">
        <w:rPr>
          <w:rFonts w:ascii="Times New Roman" w:hAnsi="Times New Roman"/>
          <w:sz w:val="28"/>
          <w:szCs w:val="28"/>
          <w:u w:val="single"/>
        </w:rPr>
        <w:t xml:space="preserve">Результаты исследования. </w:t>
      </w:r>
      <w:r w:rsidRPr="009F7E40">
        <w:rPr>
          <w:rFonts w:ascii="Times New Roman" w:hAnsi="Times New Roman"/>
          <w:sz w:val="28"/>
          <w:szCs w:val="28"/>
        </w:rPr>
        <w:t xml:space="preserve">У пациенток с наружным генитальным эндометриозом, применение короткого протокола с агонистом гонадотропин-релизинг гормона не оказалось эффективным. Наименьшая частота «пустых» фолликулов, а также наиболее эффективные программы </w:t>
      </w:r>
      <w:r w:rsidR="00BB0818">
        <w:rPr>
          <w:rFonts w:ascii="Times New Roman" w:hAnsi="Times New Roman"/>
          <w:sz w:val="28"/>
          <w:szCs w:val="28"/>
        </w:rPr>
        <w:t>ВРТ</w:t>
      </w:r>
      <w:r w:rsidRPr="009F7E40">
        <w:rPr>
          <w:rFonts w:ascii="Times New Roman" w:hAnsi="Times New Roman"/>
          <w:sz w:val="28"/>
          <w:szCs w:val="28"/>
        </w:rPr>
        <w:t xml:space="preserve"> наблюдаются при применении длинного протокола с агонистом гонадотропин-релизинг гормона. </w:t>
      </w:r>
    </w:p>
    <w:p w:rsidR="009F7E40" w:rsidRPr="009F7E40" w:rsidRDefault="009F7E40" w:rsidP="009F7E40">
      <w:pPr>
        <w:tabs>
          <w:tab w:val="left" w:pos="851"/>
        </w:tabs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9F7E40">
        <w:rPr>
          <w:rFonts w:ascii="Times New Roman" w:hAnsi="Times New Roman"/>
          <w:sz w:val="28"/>
          <w:szCs w:val="28"/>
        </w:rPr>
        <w:t xml:space="preserve">Анализ особенностей компактизации хроматина сперматозоидов у пациентов с бесплодием показывает вовлечение  ряда цитокинов в  процесс сперматогенеза. Ухудшение параметров структурной организации сперматозоидов и в последующем отклонение от нормы показателей спермограммы происходит на фоне запуска каскада провоспалительных реакций на локальном уровне. </w:t>
      </w:r>
    </w:p>
    <w:p w:rsidR="009F7E40" w:rsidRPr="009F7E40" w:rsidRDefault="009F7E40" w:rsidP="009F7E40">
      <w:pPr>
        <w:tabs>
          <w:tab w:val="left" w:pos="709"/>
        </w:tabs>
        <w:jc w:val="both"/>
        <w:rPr>
          <w:rFonts w:ascii="Times New Roman" w:eastAsia="TimesNewRoman" w:hAnsi="Times New Roman"/>
          <w:sz w:val="28"/>
          <w:szCs w:val="28"/>
        </w:rPr>
      </w:pPr>
      <w:r w:rsidRPr="009F7E40">
        <w:rPr>
          <w:rFonts w:ascii="Times New Roman" w:eastAsia="TimesNewRoman" w:hAnsi="Times New Roman"/>
          <w:sz w:val="28"/>
          <w:szCs w:val="28"/>
        </w:rPr>
        <w:t xml:space="preserve">Функциональное состояние эндометрия при маточной форме бесплодия характеризуется нарушением рецептивности в виде неполноценности фазовых изменений эндометрия, недостаточности секреторной трансформации желез, уменьшения их количества, расстройствами кровообращения, уменьшения высоты и/или площади пиноподий. </w:t>
      </w:r>
    </w:p>
    <w:p w:rsidR="009F7E40" w:rsidRPr="009F7E40" w:rsidRDefault="009F7E40" w:rsidP="009F7E40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F7E40">
        <w:rPr>
          <w:rFonts w:ascii="Times New Roman" w:hAnsi="Times New Roman"/>
          <w:sz w:val="28"/>
          <w:szCs w:val="28"/>
        </w:rPr>
        <w:t xml:space="preserve">Определена роль синергии полиморфизма генов, ассоциированных с риском формирования тромбофилии, и фактора роста эндотелия сосудов в формировании гиперкоагуляционных изменений крови у женщин после переноса эмбрионов в стимулированном цикле и криопереносе. Разработано </w:t>
      </w:r>
      <w:r w:rsidRPr="009F7E40">
        <w:rPr>
          <w:rFonts w:ascii="Times New Roman" w:hAnsi="Times New Roman"/>
          <w:sz w:val="28"/>
          <w:szCs w:val="28"/>
        </w:rPr>
        <w:lastRenderedPageBreak/>
        <w:t xml:space="preserve">и внедрено правило прогноза осложненного течения беременности после переноса витрифицированных эмбрионов в программах </w:t>
      </w:r>
      <w:r w:rsidR="00BB0818">
        <w:rPr>
          <w:rFonts w:ascii="Times New Roman" w:hAnsi="Times New Roman"/>
          <w:sz w:val="28"/>
          <w:szCs w:val="28"/>
        </w:rPr>
        <w:t>ВРТ</w:t>
      </w:r>
      <w:r w:rsidRPr="009F7E40">
        <w:rPr>
          <w:rFonts w:ascii="Times New Roman" w:hAnsi="Times New Roman"/>
          <w:sz w:val="28"/>
          <w:szCs w:val="28"/>
        </w:rPr>
        <w:t>.</w:t>
      </w:r>
    </w:p>
    <w:p w:rsidR="009F7E40" w:rsidRPr="009F7E40" w:rsidRDefault="009F7E40" w:rsidP="009F7E40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9F7E40">
        <w:rPr>
          <w:color w:val="000000" w:themeColor="text1"/>
          <w:sz w:val="28"/>
          <w:szCs w:val="28"/>
        </w:rPr>
        <w:t>На основании проведенных исследований предложена комплексная система оказания помощи супружеским парам с бесплодием, направленная на повышение эффективности ВРТ и улучшению перинатальных исходов.</w:t>
      </w:r>
    </w:p>
    <w:p w:rsidR="000557EF" w:rsidRPr="00C06199" w:rsidRDefault="000557EF" w:rsidP="000557EF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 период реализации НИР 2018-2020 гг. опубликованы </w:t>
      </w:r>
      <w:r w:rsidR="0032633E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стать</w:t>
      </w:r>
      <w:r w:rsidR="0032633E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в рейтинговых журналах</w:t>
      </w:r>
      <w:r w:rsidR="0032633E">
        <w:rPr>
          <w:rFonts w:ascii="Times New Roman" w:eastAsiaTheme="minorHAnsi" w:hAnsi="Times New Roman"/>
          <w:sz w:val="28"/>
          <w:szCs w:val="28"/>
        </w:rPr>
        <w:t>, в том числе, международных</w:t>
      </w:r>
      <w:r>
        <w:rPr>
          <w:rFonts w:ascii="Times New Roman" w:eastAsiaTheme="minorHAnsi" w:hAnsi="Times New Roman"/>
          <w:sz w:val="28"/>
          <w:szCs w:val="28"/>
        </w:rPr>
        <w:t>, р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азработаны </w:t>
      </w:r>
      <w:r w:rsidR="003263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учебны</w:t>
      </w:r>
      <w:r w:rsidR="0032633E">
        <w:rPr>
          <w:rFonts w:ascii="Times New Roman" w:eastAsiaTheme="minorHAnsi" w:hAnsi="Times New Roman"/>
          <w:sz w:val="28"/>
          <w:szCs w:val="28"/>
        </w:rPr>
        <w:t>е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пособия</w:t>
      </w:r>
      <w:r>
        <w:rPr>
          <w:rFonts w:ascii="Times New Roman" w:eastAsiaTheme="minorHAnsi" w:hAnsi="Times New Roman"/>
          <w:sz w:val="28"/>
          <w:szCs w:val="28"/>
        </w:rPr>
        <w:t xml:space="preserve"> и методические рекомендации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опубликован</w:t>
      </w:r>
      <w:r w:rsidR="00B54483">
        <w:rPr>
          <w:rFonts w:ascii="Times New Roman" w:eastAsiaTheme="minorHAnsi" w:hAnsi="Times New Roman"/>
          <w:sz w:val="28"/>
          <w:szCs w:val="28"/>
        </w:rPr>
        <w:t>ы 2</w:t>
      </w:r>
      <w:r>
        <w:rPr>
          <w:rFonts w:ascii="Times New Roman" w:eastAsiaTheme="minorHAnsi" w:hAnsi="Times New Roman"/>
          <w:sz w:val="28"/>
          <w:szCs w:val="28"/>
        </w:rPr>
        <w:t xml:space="preserve"> монографи</w:t>
      </w:r>
      <w:r w:rsidR="00B54483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получено </w:t>
      </w:r>
      <w:r w:rsidR="0032633E">
        <w:rPr>
          <w:rFonts w:ascii="Times New Roman" w:eastAsiaTheme="minorHAnsi" w:hAnsi="Times New Roman"/>
          <w:sz w:val="28"/>
          <w:szCs w:val="28"/>
        </w:rPr>
        <w:t>5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патент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 изобретение</w:t>
      </w:r>
      <w:r w:rsidR="0032633E">
        <w:rPr>
          <w:rFonts w:ascii="Times New Roman" w:eastAsiaTheme="minorHAnsi" w:hAnsi="Times New Roman"/>
          <w:sz w:val="28"/>
          <w:szCs w:val="28"/>
        </w:rPr>
        <w:t xml:space="preserve">, программа ЭВМ. </w:t>
      </w:r>
      <w:r w:rsidRPr="00C06199">
        <w:rPr>
          <w:rFonts w:ascii="Times New Roman" w:eastAsiaTheme="minorHAnsi" w:hAnsi="Times New Roman"/>
          <w:sz w:val="28"/>
          <w:szCs w:val="28"/>
        </w:rPr>
        <w:t>Результаты внедрены в лечебные учреждения Уральского Федерального Округа.</w:t>
      </w:r>
    </w:p>
    <w:p w:rsidR="009F7E40" w:rsidRDefault="009F7E40" w:rsidP="009F7E40"/>
    <w:p w:rsidR="009F7E40" w:rsidRPr="009F7E40" w:rsidRDefault="009F7E40" w:rsidP="009F7E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9F7E40">
        <w:rPr>
          <w:rFonts w:ascii="Times New Roman" w:hAnsi="Times New Roman"/>
          <w:b/>
          <w:sz w:val="28"/>
          <w:szCs w:val="28"/>
        </w:rPr>
        <w:t>Разработка региональной модели скрининга предраковых заболеваний шейки матки в уральском федеральном округе</w:t>
      </w:r>
    </w:p>
    <w:p w:rsidR="009F7E40" w:rsidRDefault="009F7E40" w:rsidP="009F7E40">
      <w:pPr>
        <w:jc w:val="both"/>
        <w:rPr>
          <w:rFonts w:ascii="Times New Roman" w:eastAsia="TimesNewRomanPSMT" w:hAnsi="Times New Roman"/>
          <w:sz w:val="28"/>
          <w:szCs w:val="28"/>
        </w:rPr>
      </w:pPr>
      <w:r w:rsidRPr="00F14BC6">
        <w:rPr>
          <w:rFonts w:ascii="Times New Roman" w:eastAsia="TimesNewRomanPSMT" w:hAnsi="Times New Roman"/>
          <w:sz w:val="28"/>
          <w:szCs w:val="28"/>
          <w:u w:val="single"/>
        </w:rPr>
        <w:t>Цель исследования</w:t>
      </w:r>
      <w:r>
        <w:rPr>
          <w:rFonts w:ascii="Times New Roman" w:eastAsia="TimesNewRomanPSMT" w:hAnsi="Times New Roman"/>
          <w:sz w:val="28"/>
          <w:szCs w:val="28"/>
        </w:rPr>
        <w:t xml:space="preserve"> - о</w:t>
      </w:r>
      <w:r w:rsidRPr="00830A7B">
        <w:rPr>
          <w:rFonts w:ascii="Times New Roman" w:eastAsia="TimesNewRomanPSMT" w:hAnsi="Times New Roman"/>
          <w:sz w:val="28"/>
          <w:szCs w:val="28"/>
        </w:rPr>
        <w:t xml:space="preserve">рганизация скрининга, лечения, реабилитации предраковых и раковых заболеваний шейки матки в УФО для </w:t>
      </w:r>
      <w:r>
        <w:rPr>
          <w:rFonts w:ascii="Times New Roman" w:eastAsia="TimesNewRomanPSMT" w:hAnsi="Times New Roman"/>
          <w:sz w:val="28"/>
          <w:szCs w:val="28"/>
        </w:rPr>
        <w:t>снижения распространенности</w:t>
      </w:r>
      <w:r w:rsidRPr="00830A7B">
        <w:rPr>
          <w:rFonts w:ascii="Times New Roman" w:eastAsia="TimesNewRomanPSMT" w:hAnsi="Times New Roman"/>
          <w:sz w:val="28"/>
          <w:szCs w:val="28"/>
        </w:rPr>
        <w:t xml:space="preserve"> цервикальной онкопатологии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9F7E40" w:rsidRDefault="009F7E40" w:rsidP="009F7E4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4BC6">
        <w:rPr>
          <w:sz w:val="28"/>
          <w:szCs w:val="28"/>
          <w:u w:val="single"/>
        </w:rPr>
        <w:t>Результаты исследования</w:t>
      </w:r>
      <w:r>
        <w:rPr>
          <w:sz w:val="28"/>
          <w:szCs w:val="28"/>
        </w:rPr>
        <w:t>. О</w:t>
      </w:r>
      <w:r w:rsidRPr="001E6168">
        <w:rPr>
          <w:sz w:val="28"/>
          <w:szCs w:val="28"/>
        </w:rPr>
        <w:t>пределен</w:t>
      </w:r>
      <w:r>
        <w:rPr>
          <w:sz w:val="28"/>
          <w:szCs w:val="28"/>
        </w:rPr>
        <w:t xml:space="preserve">ы </w:t>
      </w:r>
      <w:r w:rsidRPr="001E6168">
        <w:rPr>
          <w:sz w:val="28"/>
          <w:szCs w:val="28"/>
        </w:rPr>
        <w:t>клинико-эпидемиологических особенност</w:t>
      </w:r>
      <w:r>
        <w:rPr>
          <w:sz w:val="28"/>
          <w:szCs w:val="28"/>
        </w:rPr>
        <w:t>и РШМ в Свердловской области</w:t>
      </w:r>
      <w:r w:rsidRPr="001E6168">
        <w:rPr>
          <w:sz w:val="28"/>
          <w:szCs w:val="28"/>
        </w:rPr>
        <w:t>,</w:t>
      </w:r>
      <w:r>
        <w:rPr>
          <w:sz w:val="28"/>
          <w:szCs w:val="28"/>
        </w:rPr>
        <w:t xml:space="preserve"> его место среди других ВПЧ-ассоциированных онкозаболеваний, </w:t>
      </w:r>
      <w:r w:rsidRPr="001E6168">
        <w:rPr>
          <w:sz w:val="28"/>
          <w:szCs w:val="28"/>
        </w:rPr>
        <w:t xml:space="preserve"> основанн</w:t>
      </w:r>
      <w:r>
        <w:rPr>
          <w:sz w:val="28"/>
          <w:szCs w:val="28"/>
        </w:rPr>
        <w:t xml:space="preserve">ое на ретроспективном анализе ракового регистра Свердловской области.  </w:t>
      </w:r>
    </w:p>
    <w:p w:rsidR="009F7E40" w:rsidRDefault="009F7E40" w:rsidP="009F7E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40625">
        <w:rPr>
          <w:rFonts w:ascii="Times New Roman" w:hAnsi="Times New Roman"/>
          <w:sz w:val="28"/>
          <w:szCs w:val="28"/>
          <w:lang w:eastAsia="ru-RU"/>
        </w:rPr>
        <w:t xml:space="preserve">Проведено изучение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предикторной роли лактобациллярной флоры </w:t>
      </w:r>
      <w:r w:rsidRPr="00340625">
        <w:rPr>
          <w:rFonts w:ascii="Times New Roman" w:hAnsi="Times New Roman"/>
          <w:sz w:val="28"/>
          <w:szCs w:val="28"/>
          <w:lang w:eastAsia="ru-RU"/>
        </w:rPr>
        <w:t>цервико-вагинальной экосистемы.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E3EB4">
        <w:rPr>
          <w:rFonts w:ascii="Times New Roman" w:hAnsi="Times New Roman"/>
          <w:sz w:val="28"/>
          <w:szCs w:val="28"/>
          <w:lang w:eastAsia="ru-RU"/>
        </w:rPr>
        <w:t xml:space="preserve">Подтверждено, что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доминировании лактобактерий </w:t>
      </w:r>
      <w:r>
        <w:rPr>
          <w:rFonts w:ascii="Times New Roman" w:hAnsi="Times New Roman"/>
          <w:sz w:val="28"/>
          <w:szCs w:val="28"/>
          <w:lang w:val="en-US" w:eastAsia="ru-RU"/>
        </w:rPr>
        <w:t>iners</w:t>
      </w:r>
      <w:r w:rsidRPr="00262E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EB4">
        <w:rPr>
          <w:rFonts w:ascii="Times New Roman" w:hAnsi="Times New Roman"/>
          <w:sz w:val="28"/>
          <w:szCs w:val="28"/>
          <w:lang w:eastAsia="ru-RU"/>
        </w:rPr>
        <w:t xml:space="preserve">достоверно чаще наблюдается </w:t>
      </w:r>
      <w:r>
        <w:rPr>
          <w:rFonts w:ascii="Times New Roman" w:hAnsi="Times New Roman"/>
          <w:sz w:val="28"/>
          <w:szCs w:val="28"/>
          <w:lang w:eastAsia="ru-RU"/>
        </w:rPr>
        <w:t>возникновение ВПЧ-ассоциированных предраковых заболеваний</w:t>
      </w:r>
      <w:r w:rsidRPr="00DE3EB4">
        <w:rPr>
          <w:rFonts w:ascii="Times New Roman" w:hAnsi="Times New Roman"/>
          <w:sz w:val="28"/>
          <w:szCs w:val="28"/>
          <w:lang w:eastAsia="ru-RU"/>
        </w:rPr>
        <w:t>.</w:t>
      </w:r>
    </w:p>
    <w:p w:rsidR="009F7E40" w:rsidRDefault="009F7E40" w:rsidP="009F7E4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Изучена предикторная роль эндокринных нарушений для развития цервикальных неоплазий и РШМ для прогноза развития заболевания. Подтверждено, что овуляторные дисфункции имеют среднюю коррелятивную связь с цервикальными интраэпителиальными неоплазиями высокой степени онкогенного риска.  </w:t>
      </w:r>
    </w:p>
    <w:p w:rsidR="009F7E40" w:rsidRDefault="009F7E40" w:rsidP="009F7E4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2A79A0">
        <w:rPr>
          <w:rFonts w:ascii="Times New Roman" w:hAnsi="Times New Roman"/>
          <w:sz w:val="28"/>
          <w:szCs w:val="28"/>
          <w:lang w:eastAsia="ru-RU"/>
        </w:rPr>
        <w:t>Изучены иммуногистохимические особенности локального иммунного микроокружения при ВПЧ-ассоциированных плоскоклеточных интраэпителиальных поражениях высокой степени. Установлено увеличение доли клеток с экспрессией рецепторов CD3, CD20, плазматических клеток (CD138) в строме и уменьшения M-CSF в клетках эпителия.</w:t>
      </w:r>
    </w:p>
    <w:p w:rsidR="009F7E40" w:rsidRPr="00373D3A" w:rsidRDefault="009F7E40" w:rsidP="009F7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Изучено влияние ВПЧ </w:t>
      </w:r>
      <w:r w:rsidRPr="00E72E3D">
        <w:rPr>
          <w:rFonts w:ascii="Times New Roman" w:hAnsi="Times New Roman"/>
          <w:sz w:val="28"/>
          <w:szCs w:val="28"/>
        </w:rPr>
        <w:t xml:space="preserve">на развитие беременности </w:t>
      </w:r>
      <w:r>
        <w:rPr>
          <w:rFonts w:ascii="Times New Roman" w:hAnsi="Times New Roman"/>
          <w:sz w:val="28"/>
          <w:szCs w:val="28"/>
        </w:rPr>
        <w:t>и на результаты ЭКО для разработки в последующем практических рекомендаций в программах ЭКО</w:t>
      </w:r>
      <w:r w:rsidRPr="00E72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Выявлено, что стимуляция суперовуляции не влияет на морфологические и иммуногистохимические характеристики неоплазии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степени. Подтверждено, что цервикальная патология, сопряженная с ВПЧ, негативно влияет на течение беременности после применения ЭКО.</w:t>
      </w:r>
    </w:p>
    <w:p w:rsidR="009F7E40" w:rsidRDefault="009F7E40" w:rsidP="009F7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маркетинговое исследование методом социологического интервьюирования приверженности медицинского персонала и населения Свердловской области к скринингу и вакцинопрофилактике рака шейки матки. Выявлено, что население более привержено проведению профилактических программ по РШМ, чем медицинские работники, что послужило мотивацией для разработки обучающих программ для населения и медицинских работников. </w:t>
      </w:r>
    </w:p>
    <w:p w:rsidR="0032633E" w:rsidRPr="00C06199" w:rsidRDefault="0032633E" w:rsidP="0032633E">
      <w:pPr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период реализации НИР 2018-2020 гг. опубликовано 20 статей в рейтинговых журналах, р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азработаны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учебны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пособия</w:t>
      </w:r>
      <w:r>
        <w:rPr>
          <w:rFonts w:ascii="Times New Roman" w:eastAsiaTheme="minorHAnsi" w:hAnsi="Times New Roman"/>
          <w:sz w:val="28"/>
          <w:szCs w:val="28"/>
        </w:rPr>
        <w:t xml:space="preserve"> и методические рекомендации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получено </w:t>
      </w:r>
      <w:r>
        <w:rPr>
          <w:rFonts w:ascii="Times New Roman" w:eastAsiaTheme="minorHAnsi" w:hAnsi="Times New Roman"/>
          <w:sz w:val="28"/>
          <w:szCs w:val="28"/>
        </w:rPr>
        <w:t xml:space="preserve">3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патент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на изобретение, по теме НИР </w:t>
      </w:r>
      <w:r>
        <w:rPr>
          <w:rFonts w:ascii="Times New Roman" w:eastAsiaTheme="minorHAnsi" w:hAnsi="Times New Roman"/>
          <w:sz w:val="28"/>
          <w:szCs w:val="28"/>
        </w:rPr>
        <w:t>подготовлена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 кандидатск</w:t>
      </w:r>
      <w:r>
        <w:rPr>
          <w:rFonts w:ascii="Times New Roman" w:eastAsiaTheme="minorHAnsi" w:hAnsi="Times New Roman"/>
          <w:sz w:val="28"/>
          <w:szCs w:val="28"/>
        </w:rPr>
        <w:t xml:space="preserve">ая 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диссертаци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, проведено </w:t>
      </w:r>
      <w:r>
        <w:rPr>
          <w:rFonts w:ascii="Times New Roman" w:eastAsiaTheme="minorHAnsi" w:hAnsi="Times New Roman"/>
          <w:sz w:val="28"/>
          <w:szCs w:val="28"/>
        </w:rPr>
        <w:t>4 научно-практических мероприятия.</w:t>
      </w:r>
      <w:r w:rsidRPr="00C06199">
        <w:rPr>
          <w:rFonts w:ascii="Times New Roman" w:eastAsiaTheme="minorHAnsi" w:hAnsi="Times New Roman"/>
          <w:sz w:val="28"/>
          <w:szCs w:val="28"/>
        </w:rPr>
        <w:t xml:space="preserve"> Результаты внедрены в лечебные учреждения Уральского Федерального Округа.</w:t>
      </w:r>
    </w:p>
    <w:p w:rsidR="0032633E" w:rsidRPr="002E4196" w:rsidRDefault="0032633E" w:rsidP="009F7E40">
      <w:pPr>
        <w:jc w:val="both"/>
        <w:rPr>
          <w:rFonts w:ascii="Times New Roman" w:hAnsi="Times New Roman"/>
          <w:sz w:val="28"/>
          <w:szCs w:val="28"/>
        </w:rPr>
      </w:pPr>
    </w:p>
    <w:p w:rsidR="009F7E40" w:rsidRDefault="009F7E40" w:rsidP="009F7E40"/>
    <w:p w:rsidR="00BB0818" w:rsidRDefault="006A7345" w:rsidP="00DA76EC">
      <w:pPr>
        <w:ind w:firstLine="0"/>
        <w:rPr>
          <w:rFonts w:ascii="Times New Roman" w:hAnsi="Times New Roman"/>
          <w:sz w:val="28"/>
        </w:rPr>
      </w:pPr>
      <w:r w:rsidRPr="006A7345">
        <w:rPr>
          <w:rFonts w:ascii="Times New Roman" w:hAnsi="Times New Roman"/>
          <w:sz w:val="28"/>
        </w:rPr>
        <w:t>Директор ФГБУ «НИИ ОММ»</w:t>
      </w:r>
      <w:r w:rsidR="00BB0818">
        <w:rPr>
          <w:rFonts w:ascii="Times New Roman" w:hAnsi="Times New Roman"/>
          <w:sz w:val="28"/>
        </w:rPr>
        <w:t xml:space="preserve"> </w:t>
      </w:r>
    </w:p>
    <w:p w:rsidR="00DF6BCD" w:rsidRDefault="00BB0818" w:rsidP="00DA76EC">
      <w:pPr>
        <w:ind w:firstLine="0"/>
      </w:pPr>
      <w:r>
        <w:rPr>
          <w:rFonts w:ascii="Times New Roman" w:hAnsi="Times New Roman"/>
          <w:sz w:val="28"/>
        </w:rPr>
        <w:t>Минздрава России</w:t>
      </w:r>
      <w:r w:rsidR="006A7345" w:rsidRPr="006A7345">
        <w:rPr>
          <w:rFonts w:ascii="Times New Roman" w:hAnsi="Times New Roman"/>
          <w:sz w:val="28"/>
        </w:rPr>
        <w:t xml:space="preserve">, д.м.н.             </w:t>
      </w:r>
      <w:r w:rsidR="006A7345">
        <w:rPr>
          <w:rFonts w:ascii="Times New Roman" w:hAnsi="Times New Roman"/>
          <w:sz w:val="28"/>
        </w:rPr>
        <w:t xml:space="preserve">   </w:t>
      </w:r>
      <w:r w:rsidR="006A7345" w:rsidRPr="006A734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        </w:t>
      </w:r>
      <w:r w:rsidR="006A7345" w:rsidRPr="006A7345">
        <w:rPr>
          <w:rFonts w:ascii="Times New Roman" w:hAnsi="Times New Roman"/>
          <w:sz w:val="28"/>
        </w:rPr>
        <w:t xml:space="preserve"> Г.Б. Мальгина</w:t>
      </w:r>
    </w:p>
    <w:sectPr w:rsidR="00DF6B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32" w:rsidRDefault="00987332" w:rsidP="00477DBA">
      <w:pPr>
        <w:spacing w:line="240" w:lineRule="auto"/>
      </w:pPr>
      <w:r>
        <w:separator/>
      </w:r>
    </w:p>
  </w:endnote>
  <w:endnote w:type="continuationSeparator" w:id="0">
    <w:p w:rsidR="00987332" w:rsidRDefault="00987332" w:rsidP="00477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341743"/>
      <w:docPartObj>
        <w:docPartGallery w:val="Page Numbers (Bottom of Page)"/>
        <w:docPartUnique/>
      </w:docPartObj>
    </w:sdtPr>
    <w:sdtEndPr/>
    <w:sdtContent>
      <w:p w:rsidR="00477DBA" w:rsidRDefault="00477D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DB">
          <w:rPr>
            <w:noProof/>
          </w:rPr>
          <w:t>2</w:t>
        </w:r>
        <w:r>
          <w:fldChar w:fldCharType="end"/>
        </w:r>
      </w:p>
    </w:sdtContent>
  </w:sdt>
  <w:p w:rsidR="00477DBA" w:rsidRDefault="00477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32" w:rsidRDefault="00987332" w:rsidP="00477DBA">
      <w:pPr>
        <w:spacing w:line="240" w:lineRule="auto"/>
      </w:pPr>
      <w:r>
        <w:separator/>
      </w:r>
    </w:p>
  </w:footnote>
  <w:footnote w:type="continuationSeparator" w:id="0">
    <w:p w:rsidR="00987332" w:rsidRDefault="00987332" w:rsidP="00477D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CD"/>
    <w:rsid w:val="00010349"/>
    <w:rsid w:val="000557EF"/>
    <w:rsid w:val="000B1866"/>
    <w:rsid w:val="0023663C"/>
    <w:rsid w:val="002B187D"/>
    <w:rsid w:val="002B48AB"/>
    <w:rsid w:val="0032633E"/>
    <w:rsid w:val="00431573"/>
    <w:rsid w:val="00470DDB"/>
    <w:rsid w:val="00477DBA"/>
    <w:rsid w:val="00485937"/>
    <w:rsid w:val="005B5E69"/>
    <w:rsid w:val="005C00CC"/>
    <w:rsid w:val="006A7345"/>
    <w:rsid w:val="007E505A"/>
    <w:rsid w:val="00861362"/>
    <w:rsid w:val="00886793"/>
    <w:rsid w:val="008A1061"/>
    <w:rsid w:val="008D6AED"/>
    <w:rsid w:val="00987332"/>
    <w:rsid w:val="009C41B1"/>
    <w:rsid w:val="009F7E40"/>
    <w:rsid w:val="00AF794C"/>
    <w:rsid w:val="00B54483"/>
    <w:rsid w:val="00BA395A"/>
    <w:rsid w:val="00BB0818"/>
    <w:rsid w:val="00C06199"/>
    <w:rsid w:val="00CE24D9"/>
    <w:rsid w:val="00DA76EC"/>
    <w:rsid w:val="00DB1B66"/>
    <w:rsid w:val="00DF6BCD"/>
    <w:rsid w:val="00E66ACE"/>
    <w:rsid w:val="00FA22D2"/>
    <w:rsid w:val="00FA55E9"/>
    <w:rsid w:val="00FB234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CD"/>
    <w:pPr>
      <w:spacing w:after="0" w:line="360" w:lineRule="auto"/>
      <w:ind w:firstLine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F6BCD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77DB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DB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77D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DBA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5C00CC"/>
    <w:pPr>
      <w:overflowPunct w:val="0"/>
      <w:autoSpaceDE w:val="0"/>
      <w:autoSpaceDN w:val="0"/>
      <w:adjustRightInd w:val="0"/>
      <w:ind w:left="-1134" w:firstLine="1134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C00CC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C0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enter">
    <w:name w:val="Table_Center"/>
    <w:basedOn w:val="a"/>
    <w:qFormat/>
    <w:rsid w:val="005C00CC"/>
    <w:pPr>
      <w:widowControl w:val="0"/>
      <w:overflowPunct w:val="0"/>
      <w:autoSpaceDE w:val="0"/>
      <w:autoSpaceDN w:val="0"/>
      <w:adjustRightInd w:val="0"/>
      <w:spacing w:line="200" w:lineRule="exact"/>
      <w:ind w:firstLine="0"/>
      <w:jc w:val="center"/>
      <w:textAlignment w:val="baseline"/>
    </w:pPr>
    <w:rPr>
      <w:rFonts w:ascii="Verdana" w:hAnsi="Verdana"/>
      <w:b/>
      <w:color w:val="000000"/>
      <w:sz w:val="16"/>
      <w:szCs w:val="18"/>
      <w:lang w:eastAsia="ru-RU"/>
    </w:rPr>
  </w:style>
  <w:style w:type="character" w:customStyle="1" w:styleId="tlid-translation">
    <w:name w:val="tlid-translation"/>
    <w:basedOn w:val="a0"/>
    <w:rsid w:val="009F7E40"/>
  </w:style>
  <w:style w:type="paragraph" w:customStyle="1" w:styleId="Default">
    <w:name w:val="Default"/>
    <w:rsid w:val="009F7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CD"/>
    <w:pPr>
      <w:spacing w:after="0" w:line="360" w:lineRule="auto"/>
      <w:ind w:firstLine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F6BCD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77DB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DB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77D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DBA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5C00CC"/>
    <w:pPr>
      <w:overflowPunct w:val="0"/>
      <w:autoSpaceDE w:val="0"/>
      <w:autoSpaceDN w:val="0"/>
      <w:adjustRightInd w:val="0"/>
      <w:ind w:left="-1134" w:firstLine="1134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C00CC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C0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enter">
    <w:name w:val="Table_Center"/>
    <w:basedOn w:val="a"/>
    <w:qFormat/>
    <w:rsid w:val="005C00CC"/>
    <w:pPr>
      <w:widowControl w:val="0"/>
      <w:overflowPunct w:val="0"/>
      <w:autoSpaceDE w:val="0"/>
      <w:autoSpaceDN w:val="0"/>
      <w:adjustRightInd w:val="0"/>
      <w:spacing w:line="200" w:lineRule="exact"/>
      <w:ind w:firstLine="0"/>
      <w:jc w:val="center"/>
      <w:textAlignment w:val="baseline"/>
    </w:pPr>
    <w:rPr>
      <w:rFonts w:ascii="Verdana" w:hAnsi="Verdana"/>
      <w:b/>
      <w:color w:val="000000"/>
      <w:sz w:val="16"/>
      <w:szCs w:val="18"/>
      <w:lang w:eastAsia="ru-RU"/>
    </w:rPr>
  </w:style>
  <w:style w:type="character" w:customStyle="1" w:styleId="tlid-translation">
    <w:name w:val="tlid-translation"/>
    <w:basedOn w:val="a0"/>
    <w:rsid w:val="009F7E40"/>
  </w:style>
  <w:style w:type="paragraph" w:customStyle="1" w:styleId="Default">
    <w:name w:val="Default"/>
    <w:rsid w:val="009F7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3419</Words>
  <Characters>19493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Мелкозерова Оксана Александровна</cp:lastModifiedBy>
  <cp:revision>2</cp:revision>
  <cp:lastPrinted>2021-01-28T05:17:00Z</cp:lastPrinted>
  <dcterms:created xsi:type="dcterms:W3CDTF">2022-05-16T08:28:00Z</dcterms:created>
  <dcterms:modified xsi:type="dcterms:W3CDTF">2022-05-16T08:28:00Z</dcterms:modified>
</cp:coreProperties>
</file>